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72C0F" w14:textId="1D631FAC" w:rsidR="00217476" w:rsidRPr="001E4677" w:rsidRDefault="00217476" w:rsidP="001E4677">
      <w:pPr>
        <w:spacing w:after="0" w:line="240" w:lineRule="auto"/>
        <w:rPr>
          <w:rFonts w:asciiTheme="minorHAnsi" w:hAnsiTheme="minorHAnsi" w:cstheme="minorHAnsi"/>
          <w:b/>
          <w:bCs/>
          <w:caps/>
          <w:szCs w:val="24"/>
        </w:rPr>
      </w:pPr>
      <w:bookmarkStart w:id="0" w:name="_top"/>
      <w:bookmarkEnd w:id="0"/>
      <w:r>
        <w:rPr>
          <w:rFonts w:asciiTheme="minorHAnsi" w:hAnsiTheme="minorHAnsi"/>
          <w:b/>
          <w:caps/>
        </w:rPr>
        <w:t xml:space="preserve">TECHNICAL SPECIFICATION FOR MOBILE GAS COMPRESSOR FOR GAS PUMPING </w:t>
      </w:r>
    </w:p>
    <w:p w14:paraId="4CB21596" w14:textId="77777777" w:rsidR="00217476" w:rsidRPr="001E4677" w:rsidRDefault="00217476" w:rsidP="001E4677">
      <w:pPr>
        <w:spacing w:after="0" w:line="240" w:lineRule="auto"/>
        <w:rPr>
          <w:rFonts w:asciiTheme="minorHAnsi" w:hAnsiTheme="minorHAnsi" w:cstheme="minorHAnsi"/>
          <w:b/>
          <w:caps/>
          <w:szCs w:val="24"/>
        </w:rPr>
      </w:pPr>
    </w:p>
    <w:p w14:paraId="4BB743BA" w14:textId="3A54E7BC" w:rsidR="006E7D13" w:rsidRDefault="006E7D13" w:rsidP="006E7D13">
      <w:pPr>
        <w:tabs>
          <w:tab w:val="left" w:pos="567"/>
        </w:tabs>
        <w:spacing w:before="60" w:after="60" w:line="240" w:lineRule="auto"/>
        <w:jc w:val="both"/>
        <w:rPr>
          <w:rFonts w:asciiTheme="minorHAnsi" w:hAnsiTheme="minorHAnsi"/>
          <w:sz w:val="22"/>
        </w:rPr>
      </w:pPr>
      <w:r>
        <w:rPr>
          <w:b/>
          <w:bCs/>
        </w:rPr>
        <w:t>Buyer, Customer, Procuring Entity</w:t>
      </w:r>
      <w:r>
        <w:t xml:space="preserve"> – AB Amber Grid.</w:t>
      </w:r>
    </w:p>
    <w:p w14:paraId="50AE17AD" w14:textId="7E68758E" w:rsidR="006E7D13" w:rsidRPr="002F6B24" w:rsidRDefault="006E7D13" w:rsidP="006E7D13">
      <w:pPr>
        <w:tabs>
          <w:tab w:val="left" w:pos="567"/>
        </w:tabs>
        <w:spacing w:before="60" w:after="60" w:line="240" w:lineRule="auto"/>
        <w:jc w:val="both"/>
      </w:pPr>
      <w:r>
        <w:rPr>
          <w:b/>
          <w:bCs/>
        </w:rPr>
        <w:t>Seller, Supplier</w:t>
      </w:r>
      <w:r>
        <w:t xml:space="preserve"> – an economic entity – a natural person, private legal entity, public legal entity, other organizations and their divisions, or a group of such persons with whom the Buyer, Customer </w:t>
      </w:r>
      <w:proofErr w:type="gramStart"/>
      <w:r>
        <w:t>enters into</w:t>
      </w:r>
      <w:proofErr w:type="gramEnd"/>
      <w:r>
        <w:t xml:space="preserve"> a Contract.</w:t>
      </w:r>
    </w:p>
    <w:p w14:paraId="41CF3146" w14:textId="1EC43001" w:rsidR="006E7D13" w:rsidRPr="00DB3E37" w:rsidRDefault="006E7D13" w:rsidP="006E7D13">
      <w:pPr>
        <w:tabs>
          <w:tab w:val="left" w:pos="567"/>
        </w:tabs>
        <w:spacing w:before="60" w:after="60" w:line="240" w:lineRule="auto"/>
        <w:jc w:val="both"/>
      </w:pPr>
      <w:r>
        <w:rPr>
          <w:b/>
          <w:bCs/>
        </w:rPr>
        <w:t>Contract</w:t>
      </w:r>
      <w:r>
        <w:t xml:space="preserve"> – a contract concluded between the Seller and the Buyer regarding the Procurement Object.</w:t>
      </w:r>
    </w:p>
    <w:p w14:paraId="39F5F54F" w14:textId="77777777" w:rsidR="006E7D13" w:rsidRDefault="006E7D13" w:rsidP="00733DBB">
      <w:pPr>
        <w:spacing w:after="0" w:line="240" w:lineRule="auto"/>
        <w:jc w:val="both"/>
        <w:rPr>
          <w:rFonts w:asciiTheme="minorHAnsi" w:hAnsiTheme="minorHAnsi" w:cstheme="minorHAnsi"/>
          <w:b/>
          <w:szCs w:val="24"/>
          <w:lang w:val="lt-LT"/>
        </w:rPr>
      </w:pPr>
    </w:p>
    <w:p w14:paraId="14AE8D8A" w14:textId="4B5D2025" w:rsidR="00217476" w:rsidRPr="001E4677" w:rsidRDefault="00217476" w:rsidP="00733DBB">
      <w:pPr>
        <w:spacing w:after="0" w:line="240" w:lineRule="auto"/>
        <w:jc w:val="both"/>
        <w:rPr>
          <w:rFonts w:asciiTheme="minorHAnsi" w:hAnsiTheme="minorHAnsi" w:cstheme="minorHAnsi"/>
          <w:szCs w:val="24"/>
        </w:rPr>
      </w:pPr>
      <w:r>
        <w:rPr>
          <w:rFonts w:asciiTheme="minorHAnsi" w:hAnsiTheme="minorHAnsi"/>
          <w:b/>
          <w:bCs/>
        </w:rPr>
        <w:t>Purpose:</w:t>
      </w:r>
      <w:r>
        <w:rPr>
          <w:rFonts w:asciiTheme="minorHAnsi" w:hAnsiTheme="minorHAnsi"/>
        </w:rPr>
        <w:t xml:space="preserve"> evacuation (pumping) of natural gas from natural gas transmission system pipelines and other facilities. </w:t>
      </w:r>
    </w:p>
    <w:p w14:paraId="35BD3FEE" w14:textId="77777777" w:rsidR="00806AA7" w:rsidRDefault="00217476" w:rsidP="00733DBB">
      <w:pPr>
        <w:spacing w:after="0" w:line="240" w:lineRule="auto"/>
        <w:jc w:val="both"/>
        <w:rPr>
          <w:rFonts w:asciiTheme="minorHAnsi" w:hAnsiTheme="minorHAnsi" w:cstheme="minorHAnsi"/>
          <w:szCs w:val="24"/>
        </w:rPr>
      </w:pPr>
      <w:r>
        <w:rPr>
          <w:rFonts w:asciiTheme="minorHAnsi" w:hAnsiTheme="minorHAnsi"/>
          <w:b/>
        </w:rPr>
        <w:t>Delivery terms:</w:t>
      </w:r>
      <w:r>
        <w:rPr>
          <w:rFonts w:asciiTheme="minorHAnsi" w:hAnsiTheme="minorHAnsi"/>
        </w:rPr>
        <w:t xml:space="preserve"> The supplier shall, at its own expense:</w:t>
      </w:r>
    </w:p>
    <w:p w14:paraId="20E39B51" w14:textId="30A3947B" w:rsidR="00806AA7" w:rsidRPr="00806AA7" w:rsidRDefault="00217476" w:rsidP="00806AA7">
      <w:pPr>
        <w:pStyle w:val="ListParagraph"/>
        <w:numPr>
          <w:ilvl w:val="0"/>
          <w:numId w:val="31"/>
        </w:numPr>
        <w:spacing w:after="0" w:line="240" w:lineRule="auto"/>
        <w:jc w:val="both"/>
        <w:rPr>
          <w:rFonts w:asciiTheme="minorHAnsi" w:hAnsiTheme="minorHAnsi" w:cstheme="minorHAnsi"/>
          <w:b/>
          <w:bCs/>
          <w:sz w:val="24"/>
          <w:szCs w:val="24"/>
        </w:rPr>
      </w:pPr>
      <w:r>
        <w:rPr>
          <w:rFonts w:asciiTheme="minorHAnsi" w:hAnsiTheme="minorHAnsi"/>
          <w:sz w:val="24"/>
        </w:rPr>
        <w:t xml:space="preserve">deliver the mobile gas compressor to the Procuring Entity at the following address: </w:t>
      </w:r>
      <w:proofErr w:type="spellStart"/>
      <w:r>
        <w:rPr>
          <w:rFonts w:asciiTheme="minorHAnsi" w:hAnsiTheme="minorHAnsi"/>
          <w:sz w:val="24"/>
        </w:rPr>
        <w:t>Gudelių</w:t>
      </w:r>
      <w:proofErr w:type="spellEnd"/>
      <w:r>
        <w:rPr>
          <w:rFonts w:asciiTheme="minorHAnsi" w:hAnsiTheme="minorHAnsi"/>
          <w:sz w:val="24"/>
        </w:rPr>
        <w:t xml:space="preserve"> str. 49, </w:t>
      </w:r>
      <w:proofErr w:type="gramStart"/>
      <w:r>
        <w:rPr>
          <w:rFonts w:asciiTheme="minorHAnsi" w:hAnsiTheme="minorHAnsi"/>
          <w:sz w:val="24"/>
        </w:rPr>
        <w:t>Vilnius;</w:t>
      </w:r>
      <w:proofErr w:type="gramEnd"/>
    </w:p>
    <w:p w14:paraId="3E4900BC" w14:textId="77777777" w:rsidR="00806AA7" w:rsidRPr="00806AA7" w:rsidRDefault="00217476" w:rsidP="00806AA7">
      <w:pPr>
        <w:pStyle w:val="ListParagraph"/>
        <w:numPr>
          <w:ilvl w:val="0"/>
          <w:numId w:val="31"/>
        </w:numPr>
        <w:spacing w:after="0" w:line="240" w:lineRule="auto"/>
        <w:jc w:val="both"/>
        <w:rPr>
          <w:rFonts w:asciiTheme="minorHAnsi" w:hAnsiTheme="minorHAnsi" w:cstheme="minorHAnsi"/>
          <w:b/>
          <w:bCs/>
          <w:sz w:val="24"/>
          <w:szCs w:val="24"/>
        </w:rPr>
      </w:pPr>
      <w:r>
        <w:rPr>
          <w:rFonts w:asciiTheme="minorHAnsi" w:hAnsiTheme="minorHAnsi"/>
          <w:sz w:val="24"/>
        </w:rPr>
        <w:t xml:space="preserve">perform equipment start-up and </w:t>
      </w:r>
      <w:proofErr w:type="gramStart"/>
      <w:r>
        <w:rPr>
          <w:rFonts w:asciiTheme="minorHAnsi" w:hAnsiTheme="minorHAnsi"/>
          <w:sz w:val="24"/>
        </w:rPr>
        <w:t>adjustment;</w:t>
      </w:r>
      <w:proofErr w:type="gramEnd"/>
    </w:p>
    <w:p w14:paraId="684426AB" w14:textId="2B21BDF4" w:rsidR="00806AA7" w:rsidRPr="00806AA7" w:rsidRDefault="00806AA7" w:rsidP="00806AA7">
      <w:pPr>
        <w:pStyle w:val="ListParagraph"/>
        <w:numPr>
          <w:ilvl w:val="0"/>
          <w:numId w:val="31"/>
        </w:numPr>
        <w:spacing w:after="0" w:line="240" w:lineRule="auto"/>
        <w:jc w:val="both"/>
        <w:rPr>
          <w:rFonts w:asciiTheme="minorHAnsi" w:hAnsiTheme="minorHAnsi" w:cstheme="minorHAnsi"/>
          <w:b/>
          <w:bCs/>
          <w:sz w:val="24"/>
          <w:szCs w:val="24"/>
        </w:rPr>
      </w:pPr>
      <w:r>
        <w:rPr>
          <w:rFonts w:asciiTheme="minorHAnsi" w:hAnsiTheme="minorHAnsi"/>
          <w:sz w:val="24"/>
        </w:rPr>
        <w:t xml:space="preserve">provide training for the Procuring Entity's personnel. Coordinate the training program and initiate the processes in such a way (in advance, before the equipment is delivered) that the Procuring Entity's personnel </w:t>
      </w:r>
      <w:proofErr w:type="gramStart"/>
      <w:r>
        <w:rPr>
          <w:rFonts w:asciiTheme="minorHAnsi" w:hAnsiTheme="minorHAnsi"/>
          <w:sz w:val="24"/>
        </w:rPr>
        <w:t>are able to</w:t>
      </w:r>
      <w:proofErr w:type="gramEnd"/>
      <w:r>
        <w:rPr>
          <w:rFonts w:asciiTheme="minorHAnsi" w:hAnsiTheme="minorHAnsi"/>
          <w:sz w:val="24"/>
        </w:rPr>
        <w:t xml:space="preserve"> work with the equipment as soon as it is received.</w:t>
      </w:r>
    </w:p>
    <w:p w14:paraId="1A8BBE5F" w14:textId="77777777" w:rsidR="00A667AC" w:rsidRPr="00A667AC" w:rsidRDefault="00217476" w:rsidP="00806AA7">
      <w:pPr>
        <w:pStyle w:val="ListParagraph"/>
        <w:numPr>
          <w:ilvl w:val="0"/>
          <w:numId w:val="31"/>
        </w:numPr>
        <w:spacing w:after="0" w:line="240" w:lineRule="auto"/>
        <w:jc w:val="both"/>
        <w:rPr>
          <w:rFonts w:asciiTheme="minorHAnsi" w:hAnsiTheme="minorHAnsi" w:cstheme="minorHAnsi"/>
          <w:b/>
          <w:bCs/>
          <w:sz w:val="24"/>
          <w:szCs w:val="24"/>
        </w:rPr>
      </w:pPr>
      <w:r>
        <w:rPr>
          <w:rFonts w:asciiTheme="minorHAnsi" w:hAnsiTheme="minorHAnsi"/>
          <w:sz w:val="24"/>
        </w:rPr>
        <w:t>All necessary documentation must be submitted together with the equipment on the day of delivery.</w:t>
      </w:r>
    </w:p>
    <w:p w14:paraId="111AF17E" w14:textId="77777777" w:rsidR="001655D3" w:rsidRPr="001655D3" w:rsidRDefault="00A667AC" w:rsidP="00FC05CA">
      <w:pPr>
        <w:pStyle w:val="ListParagraph"/>
        <w:numPr>
          <w:ilvl w:val="0"/>
          <w:numId w:val="31"/>
        </w:numPr>
        <w:spacing w:after="0" w:line="240" w:lineRule="auto"/>
        <w:jc w:val="both"/>
        <w:rPr>
          <w:rFonts w:asciiTheme="minorHAnsi" w:hAnsiTheme="minorHAnsi" w:cstheme="minorHAnsi"/>
          <w:b/>
          <w:bCs/>
          <w:sz w:val="24"/>
          <w:szCs w:val="24"/>
        </w:rPr>
      </w:pPr>
      <w:r>
        <w:rPr>
          <w:rFonts w:asciiTheme="minorHAnsi" w:hAnsiTheme="minorHAnsi"/>
          <w:sz w:val="24"/>
        </w:rPr>
        <w:t xml:space="preserve">The Supplier must provide technical maintenance services for the mobile gas compressor at the following address: </w:t>
      </w:r>
      <w:proofErr w:type="spellStart"/>
      <w:r>
        <w:rPr>
          <w:rFonts w:asciiTheme="minorHAnsi" w:hAnsiTheme="minorHAnsi"/>
          <w:sz w:val="24"/>
        </w:rPr>
        <w:t>Gudelių</w:t>
      </w:r>
      <w:proofErr w:type="spellEnd"/>
      <w:r>
        <w:rPr>
          <w:rFonts w:asciiTheme="minorHAnsi" w:hAnsiTheme="minorHAnsi"/>
          <w:sz w:val="24"/>
        </w:rPr>
        <w:t xml:space="preserve"> str. 49, Vilnius, according to a pre-agreed and approved technical maintenance schedule.</w:t>
      </w:r>
    </w:p>
    <w:p w14:paraId="0778B6DC" w14:textId="78EF5849" w:rsidR="00217476" w:rsidRPr="00C40095" w:rsidRDefault="00217476" w:rsidP="00FC05CA">
      <w:pPr>
        <w:pStyle w:val="ListParagraph"/>
        <w:numPr>
          <w:ilvl w:val="0"/>
          <w:numId w:val="31"/>
        </w:numPr>
        <w:spacing w:after="0" w:line="240" w:lineRule="auto"/>
        <w:jc w:val="both"/>
        <w:rPr>
          <w:rFonts w:asciiTheme="minorHAnsi" w:hAnsiTheme="minorHAnsi" w:cstheme="minorHAnsi"/>
          <w:b/>
          <w:bCs/>
          <w:sz w:val="24"/>
          <w:szCs w:val="24"/>
        </w:rPr>
      </w:pPr>
      <w:r>
        <w:rPr>
          <w:rFonts w:asciiTheme="minorHAnsi" w:hAnsiTheme="minorHAnsi"/>
          <w:sz w:val="24"/>
        </w:rPr>
        <w:t xml:space="preserve">Goods shall be delivered to the Buyer and Services shall be provided only during the Buyer's working hours, Monday to Thursday from 7:30 a.m. to 4:30 p.m., and on Friday from 7:30 a.m. to 3:15 p.m. </w:t>
      </w:r>
    </w:p>
    <w:p w14:paraId="668ED9AC" w14:textId="77777777" w:rsidR="00CD0D5A" w:rsidRPr="001E4677" w:rsidRDefault="00CD0D5A" w:rsidP="001E4677">
      <w:pPr>
        <w:spacing w:after="0" w:line="240" w:lineRule="auto"/>
        <w:rPr>
          <w:rFonts w:asciiTheme="minorHAnsi" w:hAnsiTheme="minorHAnsi" w:cstheme="minorHAnsi"/>
          <w:b/>
          <w:szCs w:val="24"/>
          <w:lang w:val="lt-LT"/>
        </w:rPr>
      </w:pPr>
    </w:p>
    <w:p w14:paraId="2A2E2F28" w14:textId="34305C48" w:rsidR="00217476" w:rsidRPr="001E4677" w:rsidRDefault="00D26DAD" w:rsidP="001E4677">
      <w:pPr>
        <w:spacing w:after="0" w:line="240" w:lineRule="auto"/>
        <w:rPr>
          <w:rFonts w:asciiTheme="minorHAnsi" w:hAnsiTheme="minorHAnsi" w:cstheme="minorHAnsi"/>
          <w:b/>
          <w:szCs w:val="24"/>
        </w:rPr>
      </w:pPr>
      <w:r>
        <w:rPr>
          <w:rFonts w:asciiTheme="minorHAnsi" w:hAnsiTheme="minorHAnsi"/>
          <w:b/>
        </w:rPr>
        <w:t>Parameters of the main gas pipeline transmission system:</w:t>
      </w:r>
    </w:p>
    <w:p w14:paraId="48D3DBB6" w14:textId="6CEF7788"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Gas temperature depending on the time of year: 2 – 30° C.</w:t>
      </w:r>
    </w:p>
    <w:p w14:paraId="02A0A837" w14:textId="7500CB60"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The temperature of the environment depending on the time of year: -35°C to +40°C.</w:t>
      </w:r>
    </w:p>
    <w:p w14:paraId="68620A50" w14:textId="3342717E"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Main gas pipeline diameter: from DN150 mm to DN1200 mm.</w:t>
      </w:r>
    </w:p>
    <w:p w14:paraId="70B28685" w14:textId="53C57E7F" w:rsidR="00FB77FA" w:rsidRPr="00DB3E37" w:rsidRDefault="00D341DF" w:rsidP="001E4677">
      <w:pPr>
        <w:spacing w:after="0" w:line="240" w:lineRule="auto"/>
        <w:rPr>
          <w:rFonts w:asciiTheme="minorHAnsi" w:hAnsiTheme="minorHAnsi" w:cstheme="minorHAnsi"/>
          <w:szCs w:val="24"/>
        </w:rPr>
      </w:pPr>
      <w:r>
        <w:rPr>
          <w:rFonts w:asciiTheme="minorHAnsi" w:hAnsiTheme="minorHAnsi"/>
        </w:rPr>
        <w:t>The diameters of the pipelines at the connection points of the mobile gas compressor to the main gas pipeline are DN50, DN80, and DN150.</w:t>
      </w:r>
    </w:p>
    <w:p w14:paraId="14329215" w14:textId="5589861E"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The maximum permissible pressure in the main gas pipeline is 54 bar(g).</w:t>
      </w:r>
    </w:p>
    <w:p w14:paraId="155C4FBC" w14:textId="77777777" w:rsidR="00CD0D5A" w:rsidRPr="001E4677" w:rsidRDefault="00CD0D5A" w:rsidP="001E4677">
      <w:pPr>
        <w:spacing w:after="0" w:line="240" w:lineRule="auto"/>
        <w:rPr>
          <w:rFonts w:asciiTheme="minorHAnsi" w:hAnsiTheme="minorHAnsi" w:cstheme="minorHAnsi"/>
          <w:szCs w:val="24"/>
          <w:lang w:val="lt-LT"/>
        </w:rPr>
      </w:pPr>
    </w:p>
    <w:p w14:paraId="731AF323" w14:textId="6EA4BAD9" w:rsidR="00217476" w:rsidRPr="001E4677" w:rsidRDefault="00217476" w:rsidP="001E4677">
      <w:pPr>
        <w:spacing w:after="0" w:line="240" w:lineRule="auto"/>
        <w:rPr>
          <w:rFonts w:asciiTheme="minorHAnsi" w:hAnsiTheme="minorHAnsi" w:cstheme="minorHAnsi"/>
          <w:b/>
          <w:bCs/>
          <w:szCs w:val="24"/>
        </w:rPr>
      </w:pPr>
      <w:r>
        <w:rPr>
          <w:rFonts w:asciiTheme="minorHAnsi" w:hAnsiTheme="minorHAnsi"/>
          <w:b/>
        </w:rPr>
        <w:t>Gas composition:</w:t>
      </w:r>
    </w:p>
    <w:p w14:paraId="6BEE78CD"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b/>
        </w:rPr>
        <w:t>Natural gas calorific values and Wobbe index</w:t>
      </w:r>
      <w:r>
        <w:rPr>
          <w:rFonts w:asciiTheme="minorHAnsi" w:hAnsiTheme="minorHAnsi"/>
        </w:rPr>
        <w:t xml:space="preserve"> </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417"/>
        <w:gridCol w:w="1134"/>
        <w:gridCol w:w="1134"/>
        <w:gridCol w:w="1418"/>
      </w:tblGrid>
      <w:tr w:rsidR="00217476" w:rsidRPr="001E4677" w14:paraId="6DFE7D93" w14:textId="77777777" w:rsidTr="005A6378">
        <w:trPr>
          <w:trHeight w:val="381"/>
        </w:trPr>
        <w:tc>
          <w:tcPr>
            <w:tcW w:w="4140" w:type="dxa"/>
            <w:vAlign w:val="center"/>
          </w:tcPr>
          <w:p w14:paraId="369D50AD" w14:textId="77777777" w:rsidR="00217476" w:rsidRPr="001E4677" w:rsidRDefault="00217476" w:rsidP="001E4677">
            <w:pPr>
              <w:spacing w:after="0" w:line="240" w:lineRule="auto"/>
              <w:rPr>
                <w:rFonts w:asciiTheme="minorHAnsi" w:hAnsiTheme="minorHAnsi" w:cstheme="minorHAnsi"/>
                <w:b/>
                <w:szCs w:val="24"/>
              </w:rPr>
            </w:pPr>
            <w:r>
              <w:rPr>
                <w:rFonts w:asciiTheme="minorHAnsi" w:hAnsiTheme="minorHAnsi"/>
                <w:b/>
              </w:rPr>
              <w:t>Parameter</w:t>
            </w:r>
          </w:p>
        </w:tc>
        <w:tc>
          <w:tcPr>
            <w:tcW w:w="5103" w:type="dxa"/>
            <w:gridSpan w:val="4"/>
            <w:vAlign w:val="center"/>
          </w:tcPr>
          <w:p w14:paraId="4C2CCE98" w14:textId="77777777" w:rsidR="00217476" w:rsidRPr="001E4677" w:rsidRDefault="00217476" w:rsidP="001E4677">
            <w:pPr>
              <w:spacing w:after="0" w:line="240" w:lineRule="auto"/>
              <w:rPr>
                <w:rFonts w:asciiTheme="minorHAnsi" w:hAnsiTheme="minorHAnsi" w:cstheme="minorHAnsi"/>
                <w:b/>
                <w:szCs w:val="24"/>
              </w:rPr>
            </w:pPr>
            <w:r>
              <w:rPr>
                <w:rFonts w:asciiTheme="minorHAnsi" w:hAnsiTheme="minorHAnsi"/>
                <w:b/>
              </w:rPr>
              <w:t>Limit values</w:t>
            </w:r>
          </w:p>
        </w:tc>
      </w:tr>
      <w:tr w:rsidR="00217476" w:rsidRPr="001E4677" w14:paraId="6A9E3EF4" w14:textId="77777777" w:rsidTr="005A6378">
        <w:trPr>
          <w:trHeight w:val="455"/>
        </w:trPr>
        <w:tc>
          <w:tcPr>
            <w:tcW w:w="4140" w:type="dxa"/>
            <w:vMerge w:val="restart"/>
            <w:vAlign w:val="center"/>
          </w:tcPr>
          <w:p w14:paraId="572460DE"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Standard conditions,</w:t>
            </w:r>
          </w:p>
          <w:p w14:paraId="29A51737"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temperature (combustion/measurement) °C</w:t>
            </w:r>
          </w:p>
        </w:tc>
        <w:tc>
          <w:tcPr>
            <w:tcW w:w="2551" w:type="dxa"/>
            <w:gridSpan w:val="2"/>
            <w:vAlign w:val="center"/>
          </w:tcPr>
          <w:p w14:paraId="3D786868"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25 / 0</w:t>
            </w:r>
          </w:p>
        </w:tc>
        <w:tc>
          <w:tcPr>
            <w:tcW w:w="2552" w:type="dxa"/>
            <w:gridSpan w:val="2"/>
            <w:vAlign w:val="center"/>
          </w:tcPr>
          <w:p w14:paraId="4F4A25F0"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25 / 20</w:t>
            </w:r>
          </w:p>
        </w:tc>
      </w:tr>
      <w:tr w:rsidR="00217476" w:rsidRPr="001E4677" w14:paraId="563D6498" w14:textId="77777777" w:rsidTr="005A6378">
        <w:trPr>
          <w:trHeight w:val="455"/>
        </w:trPr>
        <w:tc>
          <w:tcPr>
            <w:tcW w:w="4140" w:type="dxa"/>
            <w:vMerge/>
          </w:tcPr>
          <w:p w14:paraId="53E1FD84" w14:textId="77777777" w:rsidR="00217476" w:rsidRPr="001E4677" w:rsidRDefault="00217476" w:rsidP="001E4677">
            <w:pPr>
              <w:spacing w:after="0" w:line="240" w:lineRule="auto"/>
              <w:rPr>
                <w:rFonts w:asciiTheme="minorHAnsi" w:hAnsiTheme="minorHAnsi" w:cstheme="minorHAnsi"/>
                <w:szCs w:val="24"/>
                <w:lang w:val="lt-LT"/>
              </w:rPr>
            </w:pPr>
          </w:p>
        </w:tc>
        <w:tc>
          <w:tcPr>
            <w:tcW w:w="1417" w:type="dxa"/>
            <w:vAlign w:val="center"/>
          </w:tcPr>
          <w:p w14:paraId="1FC799DB"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min</w:t>
            </w:r>
          </w:p>
        </w:tc>
        <w:tc>
          <w:tcPr>
            <w:tcW w:w="1134" w:type="dxa"/>
            <w:vAlign w:val="center"/>
          </w:tcPr>
          <w:p w14:paraId="4766256C" w14:textId="28C012C7" w:rsidR="00217476" w:rsidRPr="001E4677" w:rsidRDefault="005A6378" w:rsidP="001E4677">
            <w:pPr>
              <w:spacing w:after="0" w:line="240" w:lineRule="auto"/>
              <w:rPr>
                <w:rFonts w:asciiTheme="minorHAnsi" w:hAnsiTheme="minorHAnsi" w:cstheme="minorHAnsi"/>
                <w:szCs w:val="24"/>
              </w:rPr>
            </w:pPr>
            <w:r>
              <w:rPr>
                <w:rFonts w:asciiTheme="minorHAnsi" w:hAnsiTheme="minorHAnsi"/>
              </w:rPr>
              <w:t>max</w:t>
            </w:r>
          </w:p>
        </w:tc>
        <w:tc>
          <w:tcPr>
            <w:tcW w:w="1134" w:type="dxa"/>
            <w:vAlign w:val="center"/>
          </w:tcPr>
          <w:p w14:paraId="34B68949"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min</w:t>
            </w:r>
          </w:p>
        </w:tc>
        <w:tc>
          <w:tcPr>
            <w:tcW w:w="1418" w:type="dxa"/>
            <w:vAlign w:val="center"/>
          </w:tcPr>
          <w:p w14:paraId="59BD8252" w14:textId="2D0256A7" w:rsidR="00217476" w:rsidRPr="001E4677" w:rsidRDefault="001E2985" w:rsidP="001E4677">
            <w:pPr>
              <w:spacing w:after="0" w:line="240" w:lineRule="auto"/>
              <w:rPr>
                <w:rFonts w:asciiTheme="minorHAnsi" w:hAnsiTheme="minorHAnsi" w:cstheme="minorHAnsi"/>
                <w:szCs w:val="24"/>
              </w:rPr>
            </w:pPr>
            <w:r>
              <w:rPr>
                <w:rFonts w:asciiTheme="minorHAnsi" w:hAnsiTheme="minorHAnsi"/>
              </w:rPr>
              <w:t>max</w:t>
            </w:r>
          </w:p>
        </w:tc>
      </w:tr>
      <w:tr w:rsidR="00217476" w:rsidRPr="001E4677" w14:paraId="1B12CB56" w14:textId="77777777" w:rsidTr="005A6378">
        <w:tc>
          <w:tcPr>
            <w:tcW w:w="4140" w:type="dxa"/>
          </w:tcPr>
          <w:p w14:paraId="0C490F23" w14:textId="77777777" w:rsidR="00217476" w:rsidRPr="001E4677" w:rsidRDefault="00217476" w:rsidP="001E4677">
            <w:pPr>
              <w:spacing w:after="0" w:line="240" w:lineRule="auto"/>
              <w:rPr>
                <w:rFonts w:asciiTheme="minorHAnsi" w:hAnsiTheme="minorHAnsi" w:cstheme="minorHAnsi"/>
                <w:strike/>
                <w:szCs w:val="24"/>
              </w:rPr>
            </w:pPr>
            <w:r>
              <w:rPr>
                <w:rFonts w:asciiTheme="minorHAnsi" w:hAnsiTheme="minorHAnsi"/>
              </w:rPr>
              <w:t>Upper calorific value Hs, kWh/m</w:t>
            </w:r>
            <w:r>
              <w:rPr>
                <w:rFonts w:asciiTheme="minorHAnsi" w:hAnsiTheme="minorHAnsi"/>
                <w:vertAlign w:val="superscript"/>
              </w:rPr>
              <w:t>3</w:t>
            </w:r>
            <w:r>
              <w:rPr>
                <w:rFonts w:asciiTheme="minorHAnsi" w:hAnsiTheme="minorHAnsi"/>
                <w:strike/>
              </w:rPr>
              <w:t xml:space="preserve"> </w:t>
            </w:r>
          </w:p>
        </w:tc>
        <w:tc>
          <w:tcPr>
            <w:tcW w:w="1417" w:type="dxa"/>
            <w:vAlign w:val="center"/>
          </w:tcPr>
          <w:p w14:paraId="69D6651D"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 10.41</w:t>
            </w:r>
          </w:p>
        </w:tc>
        <w:tc>
          <w:tcPr>
            <w:tcW w:w="1134" w:type="dxa"/>
            <w:vAlign w:val="center"/>
          </w:tcPr>
          <w:p w14:paraId="60F1FA9A" w14:textId="77777777" w:rsidR="00217476" w:rsidRPr="001E4677" w:rsidRDefault="00217476" w:rsidP="001E4677">
            <w:pPr>
              <w:spacing w:after="0" w:line="240" w:lineRule="auto"/>
              <w:rPr>
                <w:rFonts w:asciiTheme="minorHAnsi" w:hAnsiTheme="minorHAnsi" w:cstheme="minorHAnsi"/>
                <w:strike/>
                <w:szCs w:val="24"/>
                <w:lang w:val="lt-LT"/>
              </w:rPr>
            </w:pPr>
          </w:p>
        </w:tc>
        <w:tc>
          <w:tcPr>
            <w:tcW w:w="1134" w:type="dxa"/>
            <w:vAlign w:val="center"/>
          </w:tcPr>
          <w:p w14:paraId="3E27C375"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 9.69</w:t>
            </w:r>
          </w:p>
        </w:tc>
        <w:tc>
          <w:tcPr>
            <w:tcW w:w="1418" w:type="dxa"/>
            <w:vAlign w:val="center"/>
          </w:tcPr>
          <w:p w14:paraId="16822D5B" w14:textId="77777777" w:rsidR="00217476" w:rsidRPr="001E4677" w:rsidRDefault="00217476" w:rsidP="001E4677">
            <w:pPr>
              <w:spacing w:after="0" w:line="240" w:lineRule="auto"/>
              <w:rPr>
                <w:rFonts w:asciiTheme="minorHAnsi" w:hAnsiTheme="minorHAnsi" w:cstheme="minorHAnsi"/>
                <w:strike/>
                <w:szCs w:val="24"/>
                <w:lang w:val="lt-LT"/>
              </w:rPr>
            </w:pPr>
          </w:p>
        </w:tc>
      </w:tr>
      <w:tr w:rsidR="00217476" w:rsidRPr="001E4677" w14:paraId="3C84F5EE" w14:textId="77777777" w:rsidTr="005A6378">
        <w:tc>
          <w:tcPr>
            <w:tcW w:w="4140" w:type="dxa"/>
          </w:tcPr>
          <w:p w14:paraId="3B0F5C76"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Upper Wobbe index W, kWh/m</w:t>
            </w:r>
            <w:r>
              <w:rPr>
                <w:rFonts w:asciiTheme="minorHAnsi" w:hAnsiTheme="minorHAnsi"/>
                <w:vertAlign w:val="superscript"/>
              </w:rPr>
              <w:t>3</w:t>
            </w:r>
            <w:r>
              <w:rPr>
                <w:rFonts w:asciiTheme="minorHAnsi" w:hAnsiTheme="minorHAnsi"/>
                <w:strike/>
              </w:rPr>
              <w:t xml:space="preserve"> </w:t>
            </w:r>
          </w:p>
        </w:tc>
        <w:tc>
          <w:tcPr>
            <w:tcW w:w="1417" w:type="dxa"/>
            <w:vAlign w:val="center"/>
          </w:tcPr>
          <w:p w14:paraId="575AF9E0"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14.02</w:t>
            </w:r>
          </w:p>
        </w:tc>
        <w:tc>
          <w:tcPr>
            <w:tcW w:w="1134" w:type="dxa"/>
            <w:vAlign w:val="center"/>
          </w:tcPr>
          <w:p w14:paraId="5830EC80"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15.51</w:t>
            </w:r>
          </w:p>
        </w:tc>
        <w:tc>
          <w:tcPr>
            <w:tcW w:w="1134" w:type="dxa"/>
            <w:vAlign w:val="center"/>
          </w:tcPr>
          <w:p w14:paraId="67EDDA71"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13.06</w:t>
            </w:r>
          </w:p>
        </w:tc>
        <w:tc>
          <w:tcPr>
            <w:tcW w:w="1418" w:type="dxa"/>
            <w:vAlign w:val="center"/>
          </w:tcPr>
          <w:p w14:paraId="2AE20921"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14.44</w:t>
            </w:r>
          </w:p>
        </w:tc>
      </w:tr>
    </w:tbl>
    <w:p w14:paraId="53DB751D" w14:textId="77777777" w:rsidR="00217476" w:rsidRDefault="00217476" w:rsidP="001E4677">
      <w:pPr>
        <w:spacing w:after="0" w:line="240" w:lineRule="auto"/>
        <w:rPr>
          <w:rFonts w:asciiTheme="minorHAnsi" w:hAnsiTheme="minorHAnsi" w:cstheme="minorHAnsi"/>
          <w:szCs w:val="24"/>
          <w:lang w:val="lt-LT"/>
        </w:rPr>
      </w:pPr>
    </w:p>
    <w:p w14:paraId="6B1D973B" w14:textId="77777777" w:rsidR="00CD0D5A" w:rsidRDefault="00CD0D5A" w:rsidP="001E4677">
      <w:pPr>
        <w:spacing w:after="0" w:line="240" w:lineRule="auto"/>
        <w:rPr>
          <w:rFonts w:asciiTheme="minorHAnsi" w:hAnsiTheme="minorHAnsi" w:cstheme="minorHAnsi"/>
          <w:szCs w:val="24"/>
          <w:lang w:val="lt-LT"/>
        </w:rPr>
      </w:pPr>
    </w:p>
    <w:p w14:paraId="4AA0F560" w14:textId="77777777" w:rsidR="00CD0D5A" w:rsidRDefault="00CD0D5A" w:rsidP="001E4677">
      <w:pPr>
        <w:spacing w:after="0" w:line="240" w:lineRule="auto"/>
        <w:rPr>
          <w:rFonts w:asciiTheme="minorHAnsi" w:hAnsiTheme="minorHAnsi" w:cstheme="minorHAnsi"/>
          <w:szCs w:val="24"/>
          <w:lang w:val="lt-LT"/>
        </w:rPr>
      </w:pPr>
    </w:p>
    <w:p w14:paraId="39FC6736" w14:textId="77777777" w:rsidR="00CD0D5A" w:rsidRDefault="00CD0D5A" w:rsidP="001E4677">
      <w:pPr>
        <w:spacing w:after="0" w:line="240" w:lineRule="auto"/>
        <w:rPr>
          <w:rFonts w:asciiTheme="minorHAnsi" w:hAnsiTheme="minorHAnsi" w:cstheme="minorHAnsi"/>
          <w:szCs w:val="24"/>
          <w:lang w:val="lt-LT"/>
        </w:rPr>
      </w:pPr>
    </w:p>
    <w:p w14:paraId="4295CA42" w14:textId="77777777" w:rsidR="00CD0D5A" w:rsidRDefault="00CD0D5A" w:rsidP="001E4677">
      <w:pPr>
        <w:spacing w:after="0" w:line="240" w:lineRule="auto"/>
        <w:rPr>
          <w:rFonts w:asciiTheme="minorHAnsi" w:hAnsiTheme="minorHAnsi" w:cstheme="minorHAnsi"/>
          <w:szCs w:val="24"/>
          <w:lang w:val="lt-LT"/>
        </w:rPr>
      </w:pPr>
    </w:p>
    <w:p w14:paraId="65FE0950" w14:textId="77777777" w:rsidR="00CD0D5A" w:rsidRDefault="00CD0D5A" w:rsidP="001E4677">
      <w:pPr>
        <w:spacing w:after="0" w:line="240" w:lineRule="auto"/>
        <w:rPr>
          <w:rFonts w:asciiTheme="minorHAnsi" w:hAnsiTheme="minorHAnsi" w:cstheme="minorHAnsi"/>
          <w:szCs w:val="24"/>
          <w:lang w:val="lt-LT"/>
        </w:rPr>
      </w:pPr>
    </w:p>
    <w:p w14:paraId="7C7A8E6C" w14:textId="77777777" w:rsidR="00CD0D5A" w:rsidRDefault="00CD0D5A" w:rsidP="001E4677">
      <w:pPr>
        <w:spacing w:after="0" w:line="240" w:lineRule="auto"/>
        <w:rPr>
          <w:rFonts w:asciiTheme="minorHAnsi" w:hAnsiTheme="minorHAnsi" w:cstheme="minorHAnsi"/>
          <w:szCs w:val="24"/>
          <w:lang w:val="lt-LT"/>
        </w:rPr>
      </w:pPr>
    </w:p>
    <w:p w14:paraId="703A689B" w14:textId="77777777" w:rsidR="00CD0D5A" w:rsidRPr="001E4677" w:rsidRDefault="00CD0D5A" w:rsidP="001E4677">
      <w:pPr>
        <w:spacing w:after="0" w:line="240" w:lineRule="auto"/>
        <w:rPr>
          <w:rFonts w:asciiTheme="minorHAnsi" w:hAnsiTheme="minorHAnsi" w:cstheme="minorHAnsi"/>
          <w:szCs w:val="24"/>
          <w:lang w:val="lt-LT"/>
        </w:rPr>
      </w:pPr>
    </w:p>
    <w:p w14:paraId="2528C895" w14:textId="77777777" w:rsidR="00217476" w:rsidRPr="001E4677" w:rsidRDefault="00217476" w:rsidP="001E4677">
      <w:pPr>
        <w:spacing w:after="0" w:line="240" w:lineRule="auto"/>
        <w:rPr>
          <w:rFonts w:asciiTheme="minorHAnsi" w:hAnsiTheme="minorHAnsi" w:cstheme="minorHAnsi"/>
          <w:b/>
          <w:szCs w:val="24"/>
        </w:rPr>
      </w:pPr>
      <w:r>
        <w:rPr>
          <w:rFonts w:asciiTheme="minorHAnsi" w:hAnsiTheme="minorHAnsi"/>
          <w:b/>
        </w:rPr>
        <w:lastRenderedPageBreak/>
        <w:t xml:space="preserve">Natural gas quality parameters </w:t>
      </w:r>
    </w:p>
    <w:p w14:paraId="28A3B6F3" w14:textId="77777777" w:rsidR="00217476" w:rsidRPr="001E4677" w:rsidRDefault="00217476" w:rsidP="001E4677">
      <w:pPr>
        <w:widowControl w:val="0"/>
        <w:spacing w:after="0" w:line="240" w:lineRule="auto"/>
        <w:rPr>
          <w:rFonts w:asciiTheme="minorHAnsi" w:hAnsiTheme="minorHAnsi" w:cstheme="minorHAnsi"/>
          <w:szCs w:val="24"/>
          <w:lang w:val="lt-LT"/>
        </w:rPr>
      </w:pPr>
    </w:p>
    <w:tbl>
      <w:tblPr>
        <w:tblW w:w="79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5884"/>
        <w:gridCol w:w="1559"/>
      </w:tblGrid>
      <w:tr w:rsidR="00217476" w:rsidRPr="001E4677" w14:paraId="1F5AF856" w14:textId="77777777" w:rsidTr="00AB55AD">
        <w:tc>
          <w:tcPr>
            <w:tcW w:w="524" w:type="dxa"/>
            <w:vAlign w:val="center"/>
          </w:tcPr>
          <w:p w14:paraId="2BAE524F" w14:textId="77777777" w:rsidR="00217476" w:rsidRPr="001E4677" w:rsidRDefault="00217476" w:rsidP="001E4677">
            <w:pPr>
              <w:widowControl w:val="0"/>
              <w:spacing w:after="0" w:line="240" w:lineRule="auto"/>
              <w:rPr>
                <w:rFonts w:asciiTheme="minorHAnsi" w:hAnsiTheme="minorHAnsi" w:cstheme="minorHAnsi"/>
                <w:b/>
                <w:szCs w:val="24"/>
              </w:rPr>
            </w:pPr>
            <w:r>
              <w:rPr>
                <w:rFonts w:asciiTheme="minorHAnsi" w:hAnsiTheme="minorHAnsi"/>
                <w:b/>
              </w:rPr>
              <w:t xml:space="preserve"> No.</w:t>
            </w:r>
          </w:p>
          <w:p w14:paraId="599865DB" w14:textId="77777777" w:rsidR="00217476" w:rsidRPr="001E4677" w:rsidRDefault="00217476" w:rsidP="001E4677">
            <w:pPr>
              <w:widowControl w:val="0"/>
              <w:spacing w:after="0" w:line="240" w:lineRule="auto"/>
              <w:rPr>
                <w:rFonts w:asciiTheme="minorHAnsi" w:hAnsiTheme="minorHAnsi" w:cstheme="minorHAnsi"/>
                <w:b/>
                <w:szCs w:val="24"/>
                <w:lang w:val="lt-LT"/>
              </w:rPr>
            </w:pPr>
          </w:p>
        </w:tc>
        <w:tc>
          <w:tcPr>
            <w:tcW w:w="5884" w:type="dxa"/>
            <w:vAlign w:val="center"/>
          </w:tcPr>
          <w:p w14:paraId="46887580" w14:textId="77777777" w:rsidR="00217476" w:rsidRPr="001E4677" w:rsidRDefault="00217476" w:rsidP="001E4677">
            <w:pPr>
              <w:widowControl w:val="0"/>
              <w:spacing w:after="0" w:line="240" w:lineRule="auto"/>
              <w:rPr>
                <w:rFonts w:asciiTheme="minorHAnsi" w:hAnsiTheme="minorHAnsi" w:cstheme="minorHAnsi"/>
                <w:b/>
                <w:szCs w:val="24"/>
              </w:rPr>
            </w:pPr>
            <w:r>
              <w:rPr>
                <w:rFonts w:asciiTheme="minorHAnsi" w:hAnsiTheme="minorHAnsi"/>
                <w:b/>
              </w:rPr>
              <w:t>Indicator</w:t>
            </w:r>
          </w:p>
        </w:tc>
        <w:tc>
          <w:tcPr>
            <w:tcW w:w="1559" w:type="dxa"/>
            <w:vAlign w:val="center"/>
          </w:tcPr>
          <w:p w14:paraId="7C107B66" w14:textId="77777777" w:rsidR="00217476" w:rsidRPr="001E4677" w:rsidRDefault="00217476" w:rsidP="001E4677">
            <w:pPr>
              <w:widowControl w:val="0"/>
              <w:spacing w:after="0" w:line="240" w:lineRule="auto"/>
              <w:rPr>
                <w:rFonts w:asciiTheme="minorHAnsi" w:hAnsiTheme="minorHAnsi" w:cstheme="minorHAnsi"/>
                <w:b/>
                <w:szCs w:val="24"/>
              </w:rPr>
            </w:pPr>
            <w:r>
              <w:rPr>
                <w:rFonts w:asciiTheme="minorHAnsi" w:hAnsiTheme="minorHAnsi"/>
                <w:b/>
              </w:rPr>
              <w:t>Value</w:t>
            </w:r>
          </w:p>
        </w:tc>
      </w:tr>
      <w:tr w:rsidR="00217476" w:rsidRPr="001E4677" w14:paraId="336221B1" w14:textId="77777777" w:rsidTr="00AB55AD">
        <w:tc>
          <w:tcPr>
            <w:tcW w:w="524" w:type="dxa"/>
          </w:tcPr>
          <w:p w14:paraId="7FF5AD84" w14:textId="77777777" w:rsidR="00217476" w:rsidRPr="001E4677" w:rsidRDefault="00217476" w:rsidP="001E4677">
            <w:pPr>
              <w:widowControl w:val="0"/>
              <w:spacing w:after="0" w:line="240" w:lineRule="auto"/>
              <w:rPr>
                <w:rFonts w:asciiTheme="minorHAnsi" w:hAnsiTheme="minorHAnsi" w:cstheme="minorHAnsi"/>
                <w:szCs w:val="24"/>
              </w:rPr>
            </w:pPr>
            <w:r>
              <w:rPr>
                <w:rFonts w:asciiTheme="minorHAnsi" w:hAnsiTheme="minorHAnsi"/>
              </w:rPr>
              <w:t>1.</w:t>
            </w:r>
          </w:p>
        </w:tc>
        <w:tc>
          <w:tcPr>
            <w:tcW w:w="5884" w:type="dxa"/>
          </w:tcPr>
          <w:p w14:paraId="0F0E9C97" w14:textId="77777777" w:rsidR="00217476" w:rsidRPr="001E4677" w:rsidRDefault="00217476" w:rsidP="001E4677">
            <w:pPr>
              <w:widowControl w:val="0"/>
              <w:spacing w:after="0" w:line="240" w:lineRule="auto"/>
              <w:rPr>
                <w:rFonts w:asciiTheme="minorHAnsi" w:hAnsiTheme="minorHAnsi" w:cstheme="minorHAnsi"/>
                <w:szCs w:val="24"/>
              </w:rPr>
            </w:pPr>
            <w:r>
              <w:rPr>
                <w:rFonts w:asciiTheme="minorHAnsi" w:hAnsiTheme="minorHAnsi"/>
              </w:rPr>
              <w:t>Methane CH4, % mol</w:t>
            </w:r>
          </w:p>
        </w:tc>
        <w:tc>
          <w:tcPr>
            <w:tcW w:w="1559" w:type="dxa"/>
          </w:tcPr>
          <w:p w14:paraId="3E99F53E" w14:textId="77777777" w:rsidR="00217476" w:rsidRPr="001E4677" w:rsidRDefault="00217476" w:rsidP="001E4677">
            <w:pPr>
              <w:widowControl w:val="0"/>
              <w:spacing w:after="0" w:line="240" w:lineRule="auto"/>
              <w:rPr>
                <w:rFonts w:asciiTheme="minorHAnsi" w:hAnsiTheme="minorHAnsi" w:cstheme="minorHAnsi"/>
                <w:szCs w:val="24"/>
              </w:rPr>
            </w:pPr>
            <w:r>
              <w:rPr>
                <w:rFonts w:asciiTheme="minorHAnsi" w:hAnsiTheme="minorHAnsi"/>
              </w:rPr>
              <w:t>≥ 90</w:t>
            </w:r>
          </w:p>
        </w:tc>
      </w:tr>
      <w:tr w:rsidR="00217476" w:rsidRPr="001E4677" w14:paraId="5DD4018B" w14:textId="77777777" w:rsidTr="00AB55AD">
        <w:tc>
          <w:tcPr>
            <w:tcW w:w="524" w:type="dxa"/>
          </w:tcPr>
          <w:p w14:paraId="56B358CB"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2.</w:t>
            </w:r>
          </w:p>
        </w:tc>
        <w:tc>
          <w:tcPr>
            <w:tcW w:w="5884" w:type="dxa"/>
          </w:tcPr>
          <w:p w14:paraId="39624740"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Nitrogen N2, % mol</w:t>
            </w:r>
          </w:p>
        </w:tc>
        <w:tc>
          <w:tcPr>
            <w:tcW w:w="1559" w:type="dxa"/>
          </w:tcPr>
          <w:p w14:paraId="0A54447C"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 3</w:t>
            </w:r>
          </w:p>
        </w:tc>
      </w:tr>
      <w:tr w:rsidR="00217476" w:rsidRPr="001E4677" w14:paraId="24D7BFD2" w14:textId="77777777" w:rsidTr="00AB55AD">
        <w:tc>
          <w:tcPr>
            <w:tcW w:w="524" w:type="dxa"/>
          </w:tcPr>
          <w:p w14:paraId="294C09B0"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3.</w:t>
            </w:r>
          </w:p>
        </w:tc>
        <w:tc>
          <w:tcPr>
            <w:tcW w:w="5884" w:type="dxa"/>
          </w:tcPr>
          <w:p w14:paraId="651C76C2"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Carbon dioxide CO2, % mol</w:t>
            </w:r>
          </w:p>
        </w:tc>
        <w:tc>
          <w:tcPr>
            <w:tcW w:w="1559" w:type="dxa"/>
          </w:tcPr>
          <w:p w14:paraId="1004D7CE"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 2.5</w:t>
            </w:r>
          </w:p>
        </w:tc>
      </w:tr>
      <w:tr w:rsidR="00217476" w:rsidRPr="001E4677" w14:paraId="065BFBCE" w14:textId="77777777" w:rsidTr="00AB55AD">
        <w:tc>
          <w:tcPr>
            <w:tcW w:w="524" w:type="dxa"/>
          </w:tcPr>
          <w:p w14:paraId="03E6A7CB"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4.</w:t>
            </w:r>
          </w:p>
        </w:tc>
        <w:tc>
          <w:tcPr>
            <w:tcW w:w="5884" w:type="dxa"/>
          </w:tcPr>
          <w:p w14:paraId="42BFDBAE"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Oxygen O</w:t>
            </w:r>
            <w:r>
              <w:rPr>
                <w:rFonts w:asciiTheme="minorHAnsi" w:hAnsiTheme="minorHAnsi"/>
                <w:vertAlign w:val="subscript"/>
              </w:rPr>
              <w:t>2</w:t>
            </w:r>
            <w:r>
              <w:rPr>
                <w:rFonts w:asciiTheme="minorHAnsi" w:hAnsiTheme="minorHAnsi"/>
              </w:rPr>
              <w:t>, % mol:</w:t>
            </w:r>
          </w:p>
          <w:p w14:paraId="555B803F"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 when the pressure in the gas system is P ˂ 1.6 MPa</w:t>
            </w:r>
          </w:p>
          <w:p w14:paraId="3253C927"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 xml:space="preserve">– when the pressure in the gas system is P ≥ 1.6 MPa </w:t>
            </w:r>
          </w:p>
        </w:tc>
        <w:tc>
          <w:tcPr>
            <w:tcW w:w="1559" w:type="dxa"/>
          </w:tcPr>
          <w:p w14:paraId="5358B5F5" w14:textId="77777777" w:rsidR="00217476" w:rsidRPr="001E4677" w:rsidRDefault="00217476" w:rsidP="001E4677">
            <w:pPr>
              <w:spacing w:after="0" w:line="240" w:lineRule="auto"/>
              <w:rPr>
                <w:rFonts w:asciiTheme="minorHAnsi" w:hAnsiTheme="minorHAnsi" w:cstheme="minorHAnsi"/>
                <w:szCs w:val="24"/>
                <w:lang w:val="lt-LT"/>
              </w:rPr>
            </w:pPr>
          </w:p>
          <w:p w14:paraId="0D495B36"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 0.5</w:t>
            </w:r>
          </w:p>
          <w:p w14:paraId="523CECF9"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 0.02</w:t>
            </w:r>
            <w:r>
              <w:rPr>
                <w:rFonts w:asciiTheme="minorHAnsi" w:hAnsiTheme="minorHAnsi"/>
                <w:vertAlign w:val="superscript"/>
              </w:rPr>
              <w:t>1</w:t>
            </w:r>
          </w:p>
        </w:tc>
      </w:tr>
      <w:tr w:rsidR="00217476" w:rsidRPr="001E4677" w14:paraId="48D559A5" w14:textId="77777777" w:rsidTr="00AB55AD">
        <w:tc>
          <w:tcPr>
            <w:tcW w:w="524" w:type="dxa"/>
          </w:tcPr>
          <w:p w14:paraId="11D7BE2B"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5.</w:t>
            </w:r>
          </w:p>
        </w:tc>
        <w:tc>
          <w:tcPr>
            <w:tcW w:w="5884" w:type="dxa"/>
          </w:tcPr>
          <w:p w14:paraId="1CA7312B"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Methane number</w:t>
            </w:r>
          </w:p>
        </w:tc>
        <w:tc>
          <w:tcPr>
            <w:tcW w:w="1559" w:type="dxa"/>
          </w:tcPr>
          <w:p w14:paraId="55160547" w14:textId="77777777" w:rsidR="00217476" w:rsidRPr="001E4677" w:rsidRDefault="00217476" w:rsidP="001E4677">
            <w:pPr>
              <w:spacing w:after="0" w:line="240" w:lineRule="auto"/>
              <w:rPr>
                <w:rFonts w:asciiTheme="minorHAnsi" w:hAnsiTheme="minorHAnsi" w:cstheme="minorHAnsi"/>
                <w:b/>
                <w:szCs w:val="24"/>
              </w:rPr>
            </w:pPr>
            <w:r>
              <w:rPr>
                <w:rFonts w:asciiTheme="minorHAnsi" w:hAnsiTheme="minorHAnsi"/>
              </w:rPr>
              <w:t>≥ 65</w:t>
            </w:r>
          </w:p>
        </w:tc>
      </w:tr>
      <w:tr w:rsidR="00217476" w:rsidRPr="001E4677" w14:paraId="0CB85A34" w14:textId="77777777" w:rsidTr="00AB55AD">
        <w:tc>
          <w:tcPr>
            <w:tcW w:w="524" w:type="dxa"/>
          </w:tcPr>
          <w:p w14:paraId="3BDCFB83"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6.</w:t>
            </w:r>
          </w:p>
        </w:tc>
        <w:tc>
          <w:tcPr>
            <w:tcW w:w="5884" w:type="dxa"/>
          </w:tcPr>
          <w:p w14:paraId="27A9B200"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Relative density</w:t>
            </w:r>
          </w:p>
        </w:tc>
        <w:tc>
          <w:tcPr>
            <w:tcW w:w="1559" w:type="dxa"/>
          </w:tcPr>
          <w:p w14:paraId="341E6292"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0.55–0.70</w:t>
            </w:r>
          </w:p>
        </w:tc>
      </w:tr>
      <w:tr w:rsidR="00217476" w:rsidRPr="001E4677" w14:paraId="2833DC97" w14:textId="77777777" w:rsidTr="00AB55AD">
        <w:tc>
          <w:tcPr>
            <w:tcW w:w="524" w:type="dxa"/>
          </w:tcPr>
          <w:p w14:paraId="1769243B"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7.</w:t>
            </w:r>
          </w:p>
        </w:tc>
        <w:tc>
          <w:tcPr>
            <w:tcW w:w="5884" w:type="dxa"/>
          </w:tcPr>
          <w:p w14:paraId="379FACC6"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 xml:space="preserve">Hydrogen </w:t>
            </w:r>
            <w:proofErr w:type="spellStart"/>
            <w:r>
              <w:rPr>
                <w:rFonts w:asciiTheme="minorHAnsi" w:hAnsiTheme="minorHAnsi"/>
              </w:rPr>
              <w:t>sulfide</w:t>
            </w:r>
            <w:proofErr w:type="spellEnd"/>
            <w:r>
              <w:rPr>
                <w:rFonts w:asciiTheme="minorHAnsi" w:hAnsiTheme="minorHAnsi"/>
              </w:rPr>
              <w:t xml:space="preserve"> H2S, g/m</w:t>
            </w:r>
            <w:r>
              <w:rPr>
                <w:rFonts w:asciiTheme="minorHAnsi" w:hAnsiTheme="minorHAnsi"/>
                <w:vertAlign w:val="superscript"/>
              </w:rPr>
              <w:t>3</w:t>
            </w:r>
          </w:p>
        </w:tc>
        <w:tc>
          <w:tcPr>
            <w:tcW w:w="1559" w:type="dxa"/>
          </w:tcPr>
          <w:p w14:paraId="03B3EA65"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 0.007</w:t>
            </w:r>
          </w:p>
        </w:tc>
      </w:tr>
      <w:tr w:rsidR="00217476" w:rsidRPr="001E4677" w14:paraId="7892B992" w14:textId="77777777" w:rsidTr="00AB55AD">
        <w:tc>
          <w:tcPr>
            <w:tcW w:w="524" w:type="dxa"/>
          </w:tcPr>
          <w:p w14:paraId="68A253A9"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8.</w:t>
            </w:r>
          </w:p>
        </w:tc>
        <w:tc>
          <w:tcPr>
            <w:tcW w:w="5884" w:type="dxa"/>
          </w:tcPr>
          <w:p w14:paraId="36706D30"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 xml:space="preserve">Mercaptan </w:t>
            </w:r>
            <w:proofErr w:type="spellStart"/>
            <w:r>
              <w:rPr>
                <w:rFonts w:asciiTheme="minorHAnsi" w:hAnsiTheme="minorHAnsi"/>
              </w:rPr>
              <w:t>sulfur</w:t>
            </w:r>
            <w:proofErr w:type="spellEnd"/>
            <w:r>
              <w:rPr>
                <w:rFonts w:asciiTheme="minorHAnsi" w:hAnsiTheme="minorHAnsi"/>
              </w:rPr>
              <w:t xml:space="preserve"> (without odorant), g/m</w:t>
            </w:r>
            <w:r>
              <w:rPr>
                <w:rFonts w:asciiTheme="minorHAnsi" w:hAnsiTheme="minorHAnsi"/>
                <w:vertAlign w:val="superscript"/>
              </w:rPr>
              <w:t>3</w:t>
            </w:r>
          </w:p>
        </w:tc>
        <w:tc>
          <w:tcPr>
            <w:tcW w:w="1559" w:type="dxa"/>
          </w:tcPr>
          <w:p w14:paraId="12198868"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 0.016</w:t>
            </w:r>
          </w:p>
        </w:tc>
      </w:tr>
      <w:tr w:rsidR="00217476" w:rsidRPr="001E4677" w14:paraId="5CAC5F6E" w14:textId="77777777" w:rsidTr="00AB55AD">
        <w:tc>
          <w:tcPr>
            <w:tcW w:w="524" w:type="dxa"/>
          </w:tcPr>
          <w:p w14:paraId="2FE6144B"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9.</w:t>
            </w:r>
          </w:p>
        </w:tc>
        <w:tc>
          <w:tcPr>
            <w:tcW w:w="5884" w:type="dxa"/>
          </w:tcPr>
          <w:p w14:paraId="28A55DA2"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The content of liquid phase water and hydrocarbons is not permitted.</w:t>
            </w:r>
          </w:p>
        </w:tc>
        <w:tc>
          <w:tcPr>
            <w:tcW w:w="1559" w:type="dxa"/>
          </w:tcPr>
          <w:p w14:paraId="6B05E844" w14:textId="77777777" w:rsidR="00217476" w:rsidRPr="001E4677" w:rsidRDefault="00217476" w:rsidP="001E4677">
            <w:pPr>
              <w:spacing w:after="0" w:line="240" w:lineRule="auto"/>
              <w:rPr>
                <w:rFonts w:asciiTheme="minorHAnsi" w:hAnsiTheme="minorHAnsi" w:cstheme="minorHAnsi"/>
                <w:szCs w:val="24"/>
              </w:rPr>
            </w:pPr>
          </w:p>
        </w:tc>
      </w:tr>
      <w:tr w:rsidR="00217476" w:rsidRPr="001E4677" w14:paraId="3476A2D9" w14:textId="77777777" w:rsidTr="00AB55AD">
        <w:tc>
          <w:tcPr>
            <w:tcW w:w="524" w:type="dxa"/>
          </w:tcPr>
          <w:p w14:paraId="5BD5D9FF"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10.</w:t>
            </w:r>
          </w:p>
        </w:tc>
        <w:tc>
          <w:tcPr>
            <w:tcW w:w="5884" w:type="dxa"/>
          </w:tcPr>
          <w:p w14:paraId="36190014"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Mechanical impurities, g/m</w:t>
            </w:r>
            <w:r>
              <w:rPr>
                <w:rFonts w:asciiTheme="minorHAnsi" w:hAnsiTheme="minorHAnsi"/>
                <w:vertAlign w:val="superscript"/>
              </w:rPr>
              <w:t>3</w:t>
            </w:r>
          </w:p>
        </w:tc>
        <w:tc>
          <w:tcPr>
            <w:tcW w:w="1559" w:type="dxa"/>
          </w:tcPr>
          <w:p w14:paraId="7824BD14"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 0.001</w:t>
            </w:r>
          </w:p>
        </w:tc>
      </w:tr>
      <w:tr w:rsidR="00217476" w:rsidRPr="001E4677" w14:paraId="4CDD07FE" w14:textId="77777777" w:rsidTr="00AB55AD">
        <w:tc>
          <w:tcPr>
            <w:tcW w:w="524" w:type="dxa"/>
          </w:tcPr>
          <w:p w14:paraId="46523EF7"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11.</w:t>
            </w:r>
          </w:p>
        </w:tc>
        <w:tc>
          <w:tcPr>
            <w:tcW w:w="5884" w:type="dxa"/>
          </w:tcPr>
          <w:p w14:paraId="5C46654B"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Water dew point temperature</w:t>
            </w:r>
            <w:r>
              <w:rPr>
                <w:rFonts w:asciiTheme="minorHAnsi" w:hAnsiTheme="minorHAnsi"/>
                <w:vertAlign w:val="superscript"/>
              </w:rPr>
              <w:t>2</w:t>
            </w:r>
            <w:r>
              <w:rPr>
                <w:rFonts w:asciiTheme="minorHAnsi" w:hAnsiTheme="minorHAnsi"/>
              </w:rPr>
              <w:t>, °C (4 MPa)</w:t>
            </w:r>
          </w:p>
        </w:tc>
        <w:tc>
          <w:tcPr>
            <w:tcW w:w="1559" w:type="dxa"/>
          </w:tcPr>
          <w:p w14:paraId="13A8C6BD"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 -10</w:t>
            </w:r>
          </w:p>
        </w:tc>
      </w:tr>
      <w:tr w:rsidR="00217476" w:rsidRPr="001E4677" w14:paraId="0150A50F" w14:textId="77777777" w:rsidTr="00AB55AD">
        <w:tc>
          <w:tcPr>
            <w:tcW w:w="524" w:type="dxa"/>
          </w:tcPr>
          <w:p w14:paraId="5688721D"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12.</w:t>
            </w:r>
          </w:p>
        </w:tc>
        <w:tc>
          <w:tcPr>
            <w:tcW w:w="5884" w:type="dxa"/>
          </w:tcPr>
          <w:p w14:paraId="4B8EB061"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Hydrocarbon dew point temperature °C</w:t>
            </w:r>
            <w:r>
              <w:rPr>
                <w:rFonts w:asciiTheme="minorHAnsi" w:hAnsiTheme="minorHAnsi"/>
              </w:rPr>
              <w:br/>
              <w:t xml:space="preserve"> (0.1–7.0 MPa)</w:t>
            </w:r>
          </w:p>
        </w:tc>
        <w:tc>
          <w:tcPr>
            <w:tcW w:w="1559" w:type="dxa"/>
          </w:tcPr>
          <w:p w14:paraId="3C115E04"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 -2</w:t>
            </w:r>
          </w:p>
        </w:tc>
      </w:tr>
      <w:tr w:rsidR="00217476" w:rsidRPr="001E4677" w14:paraId="0A0BF30D" w14:textId="77777777" w:rsidTr="00AB55AD">
        <w:tc>
          <w:tcPr>
            <w:tcW w:w="524" w:type="dxa"/>
          </w:tcPr>
          <w:p w14:paraId="0DD8EF9E"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13.</w:t>
            </w:r>
          </w:p>
        </w:tc>
        <w:tc>
          <w:tcPr>
            <w:tcW w:w="5884" w:type="dxa"/>
          </w:tcPr>
          <w:p w14:paraId="566D3898"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 xml:space="preserve">Total </w:t>
            </w:r>
            <w:proofErr w:type="spellStart"/>
            <w:r>
              <w:rPr>
                <w:rFonts w:asciiTheme="minorHAnsi" w:hAnsiTheme="minorHAnsi"/>
              </w:rPr>
              <w:t>sulfur</w:t>
            </w:r>
            <w:proofErr w:type="spellEnd"/>
            <w:r>
              <w:rPr>
                <w:rFonts w:asciiTheme="minorHAnsi" w:hAnsiTheme="minorHAnsi"/>
              </w:rPr>
              <w:t xml:space="preserve"> content (without odorant), g/m</w:t>
            </w:r>
            <w:r>
              <w:rPr>
                <w:rFonts w:asciiTheme="minorHAnsi" w:hAnsiTheme="minorHAnsi"/>
                <w:vertAlign w:val="superscript"/>
              </w:rPr>
              <w:t>3</w:t>
            </w:r>
          </w:p>
        </w:tc>
        <w:tc>
          <w:tcPr>
            <w:tcW w:w="1559" w:type="dxa"/>
          </w:tcPr>
          <w:p w14:paraId="37210D67"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 0.03</w:t>
            </w:r>
          </w:p>
        </w:tc>
      </w:tr>
      <w:tr w:rsidR="00217476" w:rsidRPr="001E4677" w14:paraId="587F732F" w14:textId="77777777" w:rsidTr="00AB55AD">
        <w:tc>
          <w:tcPr>
            <w:tcW w:w="524" w:type="dxa"/>
          </w:tcPr>
          <w:p w14:paraId="0777E9E8"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14.</w:t>
            </w:r>
          </w:p>
        </w:tc>
        <w:tc>
          <w:tcPr>
            <w:tcW w:w="5884" w:type="dxa"/>
          </w:tcPr>
          <w:p w14:paraId="1E5514E4"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Hydrogen H2 % mol:</w:t>
            </w:r>
          </w:p>
          <w:p w14:paraId="410F3DBA"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 when the pressure in the gas system is P ˂ 1.6 MPa</w:t>
            </w:r>
          </w:p>
          <w:p w14:paraId="00BFECAE" w14:textId="77777777" w:rsidR="00217476" w:rsidRPr="001E4677" w:rsidRDefault="00217476" w:rsidP="001E4677">
            <w:pPr>
              <w:spacing w:after="0" w:line="240" w:lineRule="auto"/>
              <w:rPr>
                <w:rFonts w:asciiTheme="minorHAnsi" w:hAnsiTheme="minorHAnsi" w:cstheme="minorHAnsi"/>
                <w:szCs w:val="24"/>
              </w:rPr>
            </w:pPr>
            <w:r>
              <w:rPr>
                <w:rFonts w:asciiTheme="minorHAnsi" w:hAnsiTheme="minorHAnsi"/>
              </w:rPr>
              <w:t>– when the pressure in the gas system is P≥ 1.6 MPa</w:t>
            </w:r>
          </w:p>
        </w:tc>
        <w:tc>
          <w:tcPr>
            <w:tcW w:w="1559" w:type="dxa"/>
          </w:tcPr>
          <w:p w14:paraId="5DE77619" w14:textId="77777777" w:rsidR="00217476" w:rsidRPr="001E4677" w:rsidRDefault="00217476" w:rsidP="001E4677">
            <w:pPr>
              <w:spacing w:after="0" w:line="240" w:lineRule="auto"/>
              <w:rPr>
                <w:rFonts w:asciiTheme="minorHAnsi" w:hAnsiTheme="minorHAnsi" w:cstheme="minorHAnsi"/>
                <w:szCs w:val="24"/>
                <w:lang w:val="lt-LT"/>
              </w:rPr>
            </w:pPr>
          </w:p>
          <w:p w14:paraId="0F30A6E6" w14:textId="69D2A832" w:rsidR="00217476" w:rsidRPr="001E4677" w:rsidRDefault="00217476" w:rsidP="001E4677">
            <w:pPr>
              <w:spacing w:after="0" w:line="240" w:lineRule="auto"/>
              <w:rPr>
                <w:rFonts w:asciiTheme="minorHAnsi" w:hAnsiTheme="minorHAnsi" w:cstheme="minorHAnsi"/>
                <w:strike/>
                <w:szCs w:val="24"/>
              </w:rPr>
            </w:pPr>
            <w:r>
              <w:rPr>
                <w:rFonts w:asciiTheme="minorHAnsi" w:hAnsiTheme="minorHAnsi"/>
              </w:rPr>
              <w:t>≤ 10≤ 10</w:t>
            </w:r>
          </w:p>
        </w:tc>
      </w:tr>
    </w:tbl>
    <w:p w14:paraId="73F3E7C1" w14:textId="0EFD61A6" w:rsidR="00E711EC" w:rsidRPr="001E4677" w:rsidRDefault="00E711EC" w:rsidP="001E4677">
      <w:pPr>
        <w:spacing w:line="240" w:lineRule="auto"/>
        <w:rPr>
          <w:rFonts w:asciiTheme="minorHAnsi" w:hAnsiTheme="minorHAnsi" w:cstheme="minorHAnsi"/>
          <w:szCs w:val="24"/>
        </w:rPr>
      </w:pPr>
    </w:p>
    <w:p w14:paraId="422583D3" w14:textId="77777777" w:rsidR="00217476" w:rsidRPr="001E4677" w:rsidRDefault="00217476" w:rsidP="007D08EE">
      <w:pPr>
        <w:pStyle w:val="ListParagraph"/>
        <w:numPr>
          <w:ilvl w:val="0"/>
          <w:numId w:val="9"/>
        </w:numPr>
        <w:tabs>
          <w:tab w:val="left" w:pos="284"/>
        </w:tabs>
        <w:spacing w:after="0" w:line="240" w:lineRule="auto"/>
        <w:ind w:left="709" w:hanging="709"/>
        <w:jc w:val="both"/>
        <w:rPr>
          <w:rFonts w:asciiTheme="minorHAnsi" w:hAnsiTheme="minorHAnsi" w:cstheme="minorHAnsi"/>
          <w:b/>
          <w:sz w:val="24"/>
          <w:szCs w:val="24"/>
        </w:rPr>
      </w:pPr>
      <w:r>
        <w:rPr>
          <w:rFonts w:asciiTheme="minorHAnsi" w:hAnsiTheme="minorHAnsi"/>
          <w:b/>
          <w:sz w:val="24"/>
        </w:rPr>
        <w:t>Requirements for mobile gas compressors (pumping equipment)</w:t>
      </w:r>
    </w:p>
    <w:p w14:paraId="343F1AE2" w14:textId="5748D053" w:rsidR="00217476" w:rsidRPr="001E4677" w:rsidRDefault="002F6B24" w:rsidP="00733DBB">
      <w:pPr>
        <w:pStyle w:val="ListParagraph"/>
        <w:numPr>
          <w:ilvl w:val="1"/>
          <w:numId w:val="10"/>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residual pressure in the pipeline after pumping should be as low as possible (no more than 0.5 bar(g)), provided that no additional modification of the equipment (compressor) is required to achieve the required residual pressure.</w:t>
      </w:r>
    </w:p>
    <w:p w14:paraId="73F712C9" w14:textId="1076B70D" w:rsidR="00217476" w:rsidRPr="001E4677" w:rsidRDefault="002F6B24" w:rsidP="00733DBB">
      <w:pPr>
        <w:pStyle w:val="ListParagraph"/>
        <w:numPr>
          <w:ilvl w:val="1"/>
          <w:numId w:val="10"/>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Pressure in the pipeline from which gas can be pumped – from 46 bar(g) and less.</w:t>
      </w:r>
    </w:p>
    <w:p w14:paraId="68989C2F" w14:textId="7B8A7EB1" w:rsidR="00217476" w:rsidRPr="001E4677" w:rsidRDefault="00B92C17" w:rsidP="00733DBB">
      <w:pPr>
        <w:pStyle w:val="ListParagraph"/>
        <w:numPr>
          <w:ilvl w:val="1"/>
          <w:numId w:val="10"/>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compressor must be capable of pumping gas into the section of the gas pipeline where the prevailing pressure can reach 52-53 bar(g).</w:t>
      </w:r>
    </w:p>
    <w:p w14:paraId="1C949064" w14:textId="32F0A1A1" w:rsidR="6456B6DB" w:rsidRPr="001E4677" w:rsidRDefault="00763FBD" w:rsidP="00733DBB">
      <w:pPr>
        <w:pStyle w:val="ListParagraph"/>
        <w:numPr>
          <w:ilvl w:val="1"/>
          <w:numId w:val="10"/>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Gas systems (fuel, instrument, etc.) connected to the compressor outlet manifold must operate at an outlet pressure of 16 bar or higher. </w:t>
      </w:r>
    </w:p>
    <w:p w14:paraId="41AC97F5" w14:textId="592A6648" w:rsidR="00217476" w:rsidRPr="001E4677" w:rsidRDefault="00763FBD" w:rsidP="00733DBB">
      <w:pPr>
        <w:pStyle w:val="ListParagraph"/>
        <w:numPr>
          <w:ilvl w:val="1"/>
          <w:numId w:val="10"/>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temperature of the pumped gas at the compressor outlet must not exceed 55°C.</w:t>
      </w:r>
    </w:p>
    <w:p w14:paraId="154E6687" w14:textId="5B99A2F1" w:rsidR="00217476" w:rsidRPr="001E4677" w:rsidRDefault="00763FBD" w:rsidP="00733DBB">
      <w:pPr>
        <w:pStyle w:val="ListParagraph"/>
        <w:numPr>
          <w:ilvl w:val="1"/>
          <w:numId w:val="10"/>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approximate compressor capacity must be no less than:</w:t>
      </w:r>
    </w:p>
    <w:p w14:paraId="7BBFF852" w14:textId="495DD7ED" w:rsidR="00217476" w:rsidRPr="001E4677" w:rsidRDefault="00BC2E48" w:rsidP="00733DBB">
      <w:pPr>
        <w:pStyle w:val="ListParagraph"/>
        <w:numPr>
          <w:ilvl w:val="2"/>
          <w:numId w:val="10"/>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At a pressure of 10 bar(g) on the suction side ~ 3800 Nm</w:t>
      </w:r>
      <w:r>
        <w:rPr>
          <w:rFonts w:asciiTheme="minorHAnsi" w:hAnsiTheme="minorHAnsi"/>
          <w:sz w:val="24"/>
          <w:vertAlign w:val="superscript"/>
        </w:rPr>
        <w:t>3</w:t>
      </w:r>
      <w:r>
        <w:rPr>
          <w:rFonts w:asciiTheme="minorHAnsi" w:hAnsiTheme="minorHAnsi"/>
          <w:sz w:val="24"/>
        </w:rPr>
        <w:t>/</w:t>
      </w:r>
      <w:proofErr w:type="gramStart"/>
      <w:r>
        <w:rPr>
          <w:rFonts w:asciiTheme="minorHAnsi" w:hAnsiTheme="minorHAnsi"/>
          <w:sz w:val="24"/>
        </w:rPr>
        <w:t>h;</w:t>
      </w:r>
      <w:proofErr w:type="gramEnd"/>
    </w:p>
    <w:p w14:paraId="0EA6533C" w14:textId="4135DC9C" w:rsidR="00217476" w:rsidRPr="001E4677" w:rsidRDefault="00217476" w:rsidP="00733DBB">
      <w:pPr>
        <w:pStyle w:val="ListParagraph"/>
        <w:numPr>
          <w:ilvl w:val="2"/>
          <w:numId w:val="10"/>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at a pressure of 20 bar(g) on the suction side ~ 10500 Nm</w:t>
      </w:r>
      <w:r>
        <w:rPr>
          <w:rFonts w:asciiTheme="minorHAnsi" w:hAnsiTheme="minorHAnsi"/>
          <w:sz w:val="24"/>
          <w:vertAlign w:val="superscript"/>
        </w:rPr>
        <w:t>3</w:t>
      </w:r>
      <w:r>
        <w:rPr>
          <w:rFonts w:asciiTheme="minorHAnsi" w:hAnsiTheme="minorHAnsi"/>
          <w:sz w:val="24"/>
        </w:rPr>
        <w:t>/</w:t>
      </w:r>
      <w:proofErr w:type="gramStart"/>
      <w:r>
        <w:rPr>
          <w:rFonts w:asciiTheme="minorHAnsi" w:hAnsiTheme="minorHAnsi"/>
          <w:sz w:val="24"/>
        </w:rPr>
        <w:t>h;</w:t>
      </w:r>
      <w:proofErr w:type="gramEnd"/>
    </w:p>
    <w:p w14:paraId="1DD3D893" w14:textId="7ABC272D" w:rsidR="00217476" w:rsidRPr="001E4677" w:rsidRDefault="00217476" w:rsidP="00733DBB">
      <w:pPr>
        <w:pStyle w:val="ListParagraph"/>
        <w:numPr>
          <w:ilvl w:val="2"/>
          <w:numId w:val="10"/>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at a pressure of 30 bar(g) on the suction side ~ 18000 Nm</w:t>
      </w:r>
      <w:r>
        <w:rPr>
          <w:rFonts w:asciiTheme="minorHAnsi" w:hAnsiTheme="minorHAnsi"/>
          <w:sz w:val="24"/>
          <w:vertAlign w:val="superscript"/>
        </w:rPr>
        <w:t>3</w:t>
      </w:r>
      <w:r>
        <w:rPr>
          <w:rFonts w:asciiTheme="minorHAnsi" w:hAnsiTheme="minorHAnsi"/>
          <w:sz w:val="24"/>
        </w:rPr>
        <w:t>/</w:t>
      </w:r>
      <w:proofErr w:type="gramStart"/>
      <w:r>
        <w:rPr>
          <w:rFonts w:asciiTheme="minorHAnsi" w:hAnsiTheme="minorHAnsi"/>
          <w:sz w:val="24"/>
        </w:rPr>
        <w:t>h;</w:t>
      </w:r>
      <w:proofErr w:type="gramEnd"/>
    </w:p>
    <w:p w14:paraId="4AF54202" w14:textId="518B665F" w:rsidR="00A819FD" w:rsidRPr="001E4677" w:rsidRDefault="00217476" w:rsidP="00733DBB">
      <w:pPr>
        <w:pStyle w:val="ListParagraph"/>
        <w:numPr>
          <w:ilvl w:val="2"/>
          <w:numId w:val="10"/>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at a pressure of 40 bar(g) on the suction side ~ 25500 Nm</w:t>
      </w:r>
      <w:r>
        <w:rPr>
          <w:rFonts w:asciiTheme="minorHAnsi" w:hAnsiTheme="minorHAnsi"/>
          <w:sz w:val="24"/>
          <w:vertAlign w:val="superscript"/>
        </w:rPr>
        <w:t>3</w:t>
      </w:r>
      <w:r>
        <w:rPr>
          <w:rFonts w:asciiTheme="minorHAnsi" w:hAnsiTheme="minorHAnsi"/>
          <w:sz w:val="24"/>
        </w:rPr>
        <w:t>/</w:t>
      </w:r>
      <w:proofErr w:type="gramStart"/>
      <w:r>
        <w:rPr>
          <w:rFonts w:asciiTheme="minorHAnsi" w:hAnsiTheme="minorHAnsi"/>
          <w:sz w:val="24"/>
        </w:rPr>
        <w:t>h;</w:t>
      </w:r>
      <w:proofErr w:type="gramEnd"/>
    </w:p>
    <w:p w14:paraId="63284695" w14:textId="6BE32D0A" w:rsidR="00217476" w:rsidRPr="001E4677" w:rsidRDefault="001B2C30" w:rsidP="00733DBB">
      <w:pPr>
        <w:pStyle w:val="ListParagraph"/>
        <w:numPr>
          <w:ilvl w:val="2"/>
          <w:numId w:val="10"/>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At a pressure of 50 bar(g) on the suction side ~ 33500 Nm</w:t>
      </w:r>
      <w:r>
        <w:rPr>
          <w:rFonts w:asciiTheme="minorHAnsi" w:hAnsiTheme="minorHAnsi"/>
          <w:sz w:val="24"/>
          <w:vertAlign w:val="superscript"/>
        </w:rPr>
        <w:t>3</w:t>
      </w:r>
      <w:r>
        <w:rPr>
          <w:rFonts w:asciiTheme="minorHAnsi" w:hAnsiTheme="minorHAnsi"/>
          <w:sz w:val="24"/>
        </w:rPr>
        <w:t>/h.</w:t>
      </w:r>
    </w:p>
    <w:p w14:paraId="032A65C8" w14:textId="21AFEBC1" w:rsidR="00217476" w:rsidRPr="001E4677" w:rsidRDefault="00217476" w:rsidP="00733DBB">
      <w:pPr>
        <w:pStyle w:val="ListParagraph"/>
        <w:numPr>
          <w:ilvl w:val="1"/>
          <w:numId w:val="10"/>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nominal power of the compressor motor must be at least 300 kW, and the working volume must be at least 25,000 cm3.</w:t>
      </w:r>
    </w:p>
    <w:p w14:paraId="0C8F6753" w14:textId="77777777" w:rsidR="00217476" w:rsidRPr="001E4677" w:rsidRDefault="00217476" w:rsidP="00733DBB">
      <w:pPr>
        <w:pStyle w:val="ListParagraph"/>
        <w:numPr>
          <w:ilvl w:val="1"/>
          <w:numId w:val="10"/>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amount of gas pumped by the compressor at all load levels (from minimum to nominal load) must be greater than the amount of fuel gas consumed by the engine.</w:t>
      </w:r>
    </w:p>
    <w:p w14:paraId="747BA16F" w14:textId="77777777" w:rsidR="00217476" w:rsidRPr="001E4677" w:rsidRDefault="00217476" w:rsidP="00733DBB">
      <w:pPr>
        <w:pStyle w:val="ListParagraph"/>
        <w:numPr>
          <w:ilvl w:val="1"/>
          <w:numId w:val="10"/>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device must be designed to operate automatically.</w:t>
      </w:r>
    </w:p>
    <w:p w14:paraId="45ED1EB1" w14:textId="0154D1F7" w:rsidR="00217476" w:rsidRPr="001E4677" w:rsidRDefault="00217476" w:rsidP="00733DBB">
      <w:pPr>
        <w:pStyle w:val="ListParagraph"/>
        <w:numPr>
          <w:ilvl w:val="1"/>
          <w:numId w:val="10"/>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All mechanisms, devices, taps, pipes and their branches, regulators, etc. must be marked with durable information labels, which must be attached to the devices and equipment.</w:t>
      </w:r>
    </w:p>
    <w:p w14:paraId="34BF5547" w14:textId="02FFEF1D" w:rsidR="00217476" w:rsidRPr="001E4677" w:rsidRDefault="00217476" w:rsidP="00733DBB">
      <w:pPr>
        <w:pStyle w:val="ListParagraph"/>
        <w:numPr>
          <w:ilvl w:val="1"/>
          <w:numId w:val="10"/>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lastRenderedPageBreak/>
        <w:t>All equipment must be adapted, designed, and installed in such a way that excessive vibrations, greater than those specified in the manufacturer's requirements or required for occupational safety, do not occur.</w:t>
      </w:r>
    </w:p>
    <w:p w14:paraId="0336C10F" w14:textId="05CAF366" w:rsidR="00217476" w:rsidRPr="001E4677" w:rsidRDefault="00217476" w:rsidP="00733DBB">
      <w:pPr>
        <w:pStyle w:val="ListParagraph"/>
        <w:numPr>
          <w:ilvl w:val="1"/>
          <w:numId w:val="10"/>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When the equipment is in operation, install devices for continuous vibration level measurement in those areas where the highest vibration levels are expected.</w:t>
      </w:r>
    </w:p>
    <w:p w14:paraId="66990343" w14:textId="77777777" w:rsidR="00217476" w:rsidRPr="001E4677" w:rsidRDefault="00217476" w:rsidP="001E4677">
      <w:pPr>
        <w:spacing w:after="0" w:line="240" w:lineRule="auto"/>
        <w:rPr>
          <w:rFonts w:asciiTheme="minorHAnsi" w:hAnsiTheme="minorHAnsi" w:cstheme="minorHAnsi"/>
          <w:szCs w:val="24"/>
          <w:lang w:val="lt-LT"/>
        </w:rPr>
      </w:pPr>
    </w:p>
    <w:p w14:paraId="171EFEA1" w14:textId="77777777" w:rsidR="00217476" w:rsidRPr="001E4677" w:rsidRDefault="00217476" w:rsidP="001E4677">
      <w:pPr>
        <w:pStyle w:val="ListParagraph"/>
        <w:numPr>
          <w:ilvl w:val="0"/>
          <w:numId w:val="9"/>
        </w:numPr>
        <w:tabs>
          <w:tab w:val="left" w:pos="284"/>
          <w:tab w:val="left" w:pos="1843"/>
          <w:tab w:val="left" w:pos="1985"/>
        </w:tabs>
        <w:spacing w:after="0" w:line="240" w:lineRule="auto"/>
        <w:rPr>
          <w:rFonts w:asciiTheme="minorHAnsi" w:hAnsiTheme="minorHAnsi" w:cstheme="minorHAnsi"/>
          <w:b/>
          <w:sz w:val="24"/>
          <w:szCs w:val="24"/>
        </w:rPr>
      </w:pPr>
      <w:r>
        <w:rPr>
          <w:rFonts w:asciiTheme="minorHAnsi" w:hAnsiTheme="minorHAnsi"/>
          <w:b/>
          <w:sz w:val="24"/>
        </w:rPr>
        <w:t>Requirements for the enclosure and gas leak detection system</w:t>
      </w:r>
    </w:p>
    <w:p w14:paraId="1B1B3670" w14:textId="04CD7BFD"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All main and auxiliary mobile gas compressor equipment must be mounted on a semi-trailer and covered with a common hood capable of suppressing the noise generated by the equipment and adapted for use in outdoor conditions. </w:t>
      </w:r>
    </w:p>
    <w:p w14:paraId="7E043941" w14:textId="5BC46ADD" w:rsidR="00217476" w:rsidRPr="001E4677" w:rsidRDefault="00497B24"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The enclosure must have noise reduction measures (insulation, etc.) so that the noise level at </w:t>
      </w:r>
      <w:proofErr w:type="gramStart"/>
      <w:r>
        <w:rPr>
          <w:rFonts w:asciiTheme="minorHAnsi" w:hAnsiTheme="minorHAnsi"/>
          <w:sz w:val="24"/>
        </w:rPr>
        <w:t>a distance of one</w:t>
      </w:r>
      <w:proofErr w:type="gramEnd"/>
      <w:r>
        <w:rPr>
          <w:rFonts w:asciiTheme="minorHAnsi" w:hAnsiTheme="minorHAnsi"/>
          <w:sz w:val="24"/>
        </w:rPr>
        <w:t xml:space="preserve"> meter from the mobile gas compressor and at a height of 1.5 m above the ground does not exceed 85 dB(A).</w:t>
      </w:r>
    </w:p>
    <w:p w14:paraId="03157943" w14:textId="6DDB21DA" w:rsidR="00217476" w:rsidRPr="001E4677" w:rsidRDefault="00E30F19"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noise level emitted must be determined in accordance with the requirements of ISO 3740:2019 "Acoustics – Determination of sound power levels of noise sources – Guidelines for the use of basic standards" (or equivalent).</w:t>
      </w:r>
    </w:p>
    <w:p w14:paraId="62097271" w14:textId="126E044F" w:rsidR="00217476" w:rsidRPr="001E4677" w:rsidRDefault="00E30F19"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enclosure must have lockable doors that allow easy access to the equipment for maintenance and repair. The colour of the cover is RAL 7016 (anthracite grey) or equivalent.</w:t>
      </w:r>
    </w:p>
    <w:p w14:paraId="1F783404" w14:textId="22877C8F" w:rsidR="00217476" w:rsidRPr="001E4677" w:rsidRDefault="00317119"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hood must be equipped with a gas leak detection system.</w:t>
      </w:r>
    </w:p>
    <w:p w14:paraId="6170448F" w14:textId="3AD55BD1" w:rsidR="00217476" w:rsidRPr="001E4677" w:rsidRDefault="00317119"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When the gas detection system detects a gas leak reaching 20% of the lower explosion limit, the system must generate audible and visual (light) danger signals both inside and outside the enclosure (outdoors).</w:t>
      </w:r>
    </w:p>
    <w:p w14:paraId="26FEAC0D" w14:textId="77777777" w:rsidR="00191E0C" w:rsidRDefault="002778EB"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When the gas detection system detects a gas leak reaching 40% of the lower explosion limit, the device's safety system must automatically:</w:t>
      </w:r>
    </w:p>
    <w:p w14:paraId="6F02E914" w14:textId="77777777" w:rsidR="00191E0C" w:rsidRDefault="00736CEC" w:rsidP="00191E0C">
      <w:pPr>
        <w:pStyle w:val="ListParagraph"/>
        <w:numPr>
          <w:ilvl w:val="0"/>
          <w:numId w:val="31"/>
        </w:numPr>
        <w:tabs>
          <w:tab w:val="left" w:pos="709"/>
        </w:tabs>
        <w:spacing w:after="0" w:line="240" w:lineRule="auto"/>
        <w:jc w:val="both"/>
        <w:rPr>
          <w:rFonts w:asciiTheme="minorHAnsi" w:hAnsiTheme="minorHAnsi" w:cstheme="minorHAnsi"/>
          <w:sz w:val="24"/>
          <w:szCs w:val="24"/>
        </w:rPr>
      </w:pPr>
      <w:r>
        <w:rPr>
          <w:rFonts w:asciiTheme="minorHAnsi" w:hAnsiTheme="minorHAnsi"/>
          <w:sz w:val="24"/>
        </w:rPr>
        <w:t>generate audible and visual (light) warning signals both under the canopy and outside it (outdoors</w:t>
      </w:r>
      <w:proofErr w:type="gramStart"/>
      <w:r>
        <w:rPr>
          <w:rFonts w:asciiTheme="minorHAnsi" w:hAnsiTheme="minorHAnsi"/>
          <w:sz w:val="24"/>
        </w:rPr>
        <w:t>);</w:t>
      </w:r>
      <w:proofErr w:type="gramEnd"/>
    </w:p>
    <w:p w14:paraId="1D4E221F" w14:textId="77777777" w:rsidR="00191E0C" w:rsidRDefault="00736CEC" w:rsidP="00191E0C">
      <w:pPr>
        <w:pStyle w:val="ListParagraph"/>
        <w:numPr>
          <w:ilvl w:val="0"/>
          <w:numId w:val="31"/>
        </w:numPr>
        <w:tabs>
          <w:tab w:val="left" w:pos="709"/>
        </w:tabs>
        <w:spacing w:after="0" w:line="240" w:lineRule="auto"/>
        <w:jc w:val="both"/>
        <w:rPr>
          <w:rFonts w:asciiTheme="minorHAnsi" w:hAnsiTheme="minorHAnsi" w:cstheme="minorHAnsi"/>
          <w:sz w:val="24"/>
          <w:szCs w:val="24"/>
        </w:rPr>
      </w:pPr>
      <w:r>
        <w:rPr>
          <w:rFonts w:asciiTheme="minorHAnsi" w:hAnsiTheme="minorHAnsi"/>
          <w:sz w:val="24"/>
        </w:rPr>
        <w:t xml:space="preserve">immediately stop the operation of the equipment by closing the inlet and outlet valves and venting the gas from the internal communications (pipes and systems) of the </w:t>
      </w:r>
      <w:proofErr w:type="gramStart"/>
      <w:r>
        <w:rPr>
          <w:rFonts w:asciiTheme="minorHAnsi" w:hAnsiTheme="minorHAnsi"/>
          <w:sz w:val="24"/>
        </w:rPr>
        <w:t>equipment;</w:t>
      </w:r>
      <w:proofErr w:type="gramEnd"/>
    </w:p>
    <w:p w14:paraId="22203B0A" w14:textId="77777777" w:rsidR="00191E0C" w:rsidRDefault="00843911" w:rsidP="00191E0C">
      <w:pPr>
        <w:pStyle w:val="ListParagraph"/>
        <w:numPr>
          <w:ilvl w:val="0"/>
          <w:numId w:val="31"/>
        </w:numPr>
        <w:tabs>
          <w:tab w:val="left" w:pos="709"/>
        </w:tabs>
        <w:spacing w:after="0" w:line="240" w:lineRule="auto"/>
        <w:jc w:val="both"/>
        <w:rPr>
          <w:rFonts w:asciiTheme="minorHAnsi" w:hAnsiTheme="minorHAnsi" w:cstheme="minorHAnsi"/>
          <w:sz w:val="24"/>
          <w:szCs w:val="24"/>
        </w:rPr>
      </w:pPr>
      <w:r>
        <w:rPr>
          <w:rFonts w:asciiTheme="minorHAnsi" w:hAnsiTheme="minorHAnsi"/>
          <w:sz w:val="24"/>
        </w:rPr>
        <w:t>activate additional ventilation to remove accumulated gases or hazardous mixtures from under the hood outside the facility.</w:t>
      </w:r>
    </w:p>
    <w:p w14:paraId="1274690B" w14:textId="44F2E847" w:rsidR="67F02104" w:rsidRPr="00191E0C" w:rsidRDefault="67F02104" w:rsidP="00191E0C">
      <w:pPr>
        <w:pStyle w:val="ListParagraph"/>
        <w:numPr>
          <w:ilvl w:val="0"/>
          <w:numId w:val="31"/>
        </w:numPr>
        <w:tabs>
          <w:tab w:val="left" w:pos="709"/>
        </w:tabs>
        <w:spacing w:after="0" w:line="240" w:lineRule="auto"/>
        <w:jc w:val="both"/>
        <w:rPr>
          <w:rFonts w:asciiTheme="minorHAnsi" w:hAnsiTheme="minorHAnsi" w:cstheme="minorHAnsi"/>
          <w:sz w:val="24"/>
          <w:szCs w:val="24"/>
        </w:rPr>
      </w:pPr>
      <w:r>
        <w:rPr>
          <w:rFonts w:asciiTheme="minorHAnsi" w:hAnsiTheme="minorHAnsi"/>
          <w:sz w:val="24"/>
        </w:rPr>
        <w:t>disconnect the power supply to the facility or its systems, except for those responsible for the safe operation of the facility.</w:t>
      </w:r>
    </w:p>
    <w:p w14:paraId="1484E232" w14:textId="30EFD6B0" w:rsidR="00036774" w:rsidRDefault="00112D00"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When installing gas detectors in appropriate locations, consider the following conditions:</w:t>
      </w:r>
    </w:p>
    <w:p w14:paraId="3E9482D4" w14:textId="04C3369F" w:rsidR="00217476" w:rsidRDefault="00217476" w:rsidP="00036774">
      <w:pPr>
        <w:pStyle w:val="ListParagraph"/>
        <w:numPr>
          <w:ilvl w:val="0"/>
          <w:numId w:val="31"/>
        </w:numPr>
        <w:tabs>
          <w:tab w:val="left" w:pos="709"/>
        </w:tabs>
        <w:spacing w:after="0" w:line="240" w:lineRule="auto"/>
        <w:jc w:val="both"/>
        <w:rPr>
          <w:rFonts w:asciiTheme="minorHAnsi" w:hAnsiTheme="minorHAnsi" w:cstheme="minorHAnsi"/>
          <w:sz w:val="24"/>
          <w:szCs w:val="24"/>
        </w:rPr>
      </w:pPr>
      <w:r>
        <w:rPr>
          <w:rFonts w:asciiTheme="minorHAnsi" w:hAnsiTheme="minorHAnsi"/>
          <w:sz w:val="24"/>
        </w:rPr>
        <w:t xml:space="preserve">areas with poor and good ventilation, which may affect (reduce) the effectiveness of gas </w:t>
      </w:r>
      <w:proofErr w:type="gramStart"/>
      <w:r>
        <w:rPr>
          <w:rFonts w:asciiTheme="minorHAnsi" w:hAnsiTheme="minorHAnsi"/>
          <w:sz w:val="24"/>
        </w:rPr>
        <w:t>detectors;</w:t>
      </w:r>
      <w:proofErr w:type="gramEnd"/>
    </w:p>
    <w:p w14:paraId="0BFDEA83" w14:textId="1BCFFDB9" w:rsidR="000A34D8" w:rsidRPr="001E4677" w:rsidRDefault="00756CEC" w:rsidP="00036774">
      <w:pPr>
        <w:pStyle w:val="ListParagraph"/>
        <w:numPr>
          <w:ilvl w:val="0"/>
          <w:numId w:val="31"/>
        </w:numPr>
        <w:tabs>
          <w:tab w:val="left" w:pos="709"/>
        </w:tabs>
        <w:spacing w:after="0" w:line="240" w:lineRule="auto"/>
        <w:jc w:val="both"/>
        <w:rPr>
          <w:rFonts w:asciiTheme="minorHAnsi" w:hAnsiTheme="minorHAnsi" w:cstheme="minorHAnsi"/>
          <w:sz w:val="24"/>
          <w:szCs w:val="24"/>
        </w:rPr>
      </w:pPr>
      <w:r>
        <w:rPr>
          <w:rFonts w:asciiTheme="minorHAnsi" w:hAnsiTheme="minorHAnsi"/>
          <w:sz w:val="24"/>
        </w:rPr>
        <w:t>do not install gas detectors in areas with high air flow (demand) intended for cooling equipment or individual systems.</w:t>
      </w:r>
    </w:p>
    <w:p w14:paraId="626BD7F4" w14:textId="7C4BB8E5" w:rsidR="00217476" w:rsidRPr="001E4677" w:rsidRDefault="006D4A0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operator's workplace under the hood must be separated from the technological part. It must have adequate lighting and comply with and maintain the microclimate indicators required for a safe human workplace (ventilation, heating, humidity). The noise level in the control room must not exceed 80 dB(A), and, if necessary, additional protection against noise emitted by the technological part must be installed at the operator's workplace.</w:t>
      </w:r>
    </w:p>
    <w:p w14:paraId="5E489CC8" w14:textId="5FB51510" w:rsidR="00217476" w:rsidRPr="00947AD8" w:rsidRDefault="00EF14D0" w:rsidP="00947AD8">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A mobile gas compressor must have structurally designed and adapted steps or ladders for access to both the operator's workplace and the technological equipment rooms (hood section). Stairs or ladders must be non-slip, lightweight, equipped with handrails, and installed in such a way that they do not obstruct or restrict the opening of doors and other nearby compartment covers or hatches. Auxiliary equipment for access to compressor rooms must comply with current occupational safety requirements and must be installed in accordance with the requirements of ISO 14122:2016 "Safety of machinery – Permanent means of access to machinery" (or equivalent). </w:t>
      </w:r>
    </w:p>
    <w:p w14:paraId="5CA0CD71" w14:textId="4B46CACA"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All equipment necessary for controlling the device and monitoring its parameters must be installed at the operator's workplace (control room).</w:t>
      </w:r>
    </w:p>
    <w:p w14:paraId="1FF65E11" w14:textId="77777777" w:rsidR="00217476" w:rsidRPr="001E4677" w:rsidRDefault="00217476" w:rsidP="00733DBB">
      <w:pPr>
        <w:pStyle w:val="ListParagraph"/>
        <w:tabs>
          <w:tab w:val="left" w:pos="709"/>
        </w:tabs>
        <w:spacing w:after="0" w:line="240" w:lineRule="auto"/>
        <w:ind w:left="0"/>
        <w:jc w:val="both"/>
        <w:rPr>
          <w:rFonts w:asciiTheme="minorHAnsi" w:hAnsiTheme="minorHAnsi" w:cstheme="minorHAnsi"/>
          <w:sz w:val="24"/>
          <w:szCs w:val="24"/>
          <w:lang w:val="lt-LT"/>
        </w:rPr>
      </w:pPr>
    </w:p>
    <w:p w14:paraId="498368E0" w14:textId="77777777" w:rsidR="00217476" w:rsidRPr="001E4677" w:rsidRDefault="00217476" w:rsidP="00733DBB">
      <w:pPr>
        <w:pStyle w:val="ListParagraph"/>
        <w:numPr>
          <w:ilvl w:val="0"/>
          <w:numId w:val="9"/>
        </w:numPr>
        <w:tabs>
          <w:tab w:val="left" w:pos="426"/>
        </w:tabs>
        <w:spacing w:line="240" w:lineRule="auto"/>
        <w:jc w:val="both"/>
        <w:rPr>
          <w:rFonts w:asciiTheme="minorHAnsi" w:hAnsiTheme="minorHAnsi" w:cstheme="minorHAnsi"/>
          <w:b/>
          <w:sz w:val="24"/>
          <w:szCs w:val="24"/>
        </w:rPr>
      </w:pPr>
      <w:r>
        <w:rPr>
          <w:rFonts w:asciiTheme="minorHAnsi" w:hAnsiTheme="minorHAnsi"/>
          <w:b/>
          <w:sz w:val="24"/>
        </w:rPr>
        <w:t>Requirements for fire detection and extinguishing systems</w:t>
      </w:r>
    </w:p>
    <w:p w14:paraId="46F89623" w14:textId="4FC164BC" w:rsidR="00DE44A6" w:rsidRDefault="00391050" w:rsidP="00325110">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lastRenderedPageBreak/>
        <w:t>A fire detection system must be installed in the enclosure, controlling and covering all areas (spaces) of the facility. When it is activated, the following must occur immediately:</w:t>
      </w:r>
    </w:p>
    <w:p w14:paraId="12824B58" w14:textId="430B872E" w:rsidR="005F21E8" w:rsidRDefault="007147D0" w:rsidP="005F21E8">
      <w:pPr>
        <w:pStyle w:val="ListParagraph"/>
        <w:numPr>
          <w:ilvl w:val="0"/>
          <w:numId w:val="31"/>
        </w:numPr>
        <w:tabs>
          <w:tab w:val="left" w:pos="709"/>
        </w:tabs>
        <w:spacing w:after="0" w:line="240" w:lineRule="auto"/>
        <w:jc w:val="both"/>
        <w:rPr>
          <w:rFonts w:asciiTheme="minorHAnsi" w:hAnsiTheme="minorHAnsi" w:cstheme="minorHAnsi"/>
          <w:sz w:val="28"/>
          <w:szCs w:val="28"/>
        </w:rPr>
      </w:pPr>
      <w:r>
        <w:rPr>
          <w:rFonts w:asciiTheme="minorHAnsi" w:hAnsiTheme="minorHAnsi"/>
          <w:sz w:val="24"/>
        </w:rPr>
        <w:t xml:space="preserve">the operation of the equipment must be safely stopped without depressurizing the compressor pipelines and systems, by automatically closing the compressor inlet and outlet </w:t>
      </w:r>
      <w:proofErr w:type="gramStart"/>
      <w:r>
        <w:rPr>
          <w:rFonts w:asciiTheme="minorHAnsi" w:hAnsiTheme="minorHAnsi"/>
          <w:sz w:val="24"/>
        </w:rPr>
        <w:t>valves;</w:t>
      </w:r>
      <w:proofErr w:type="gramEnd"/>
    </w:p>
    <w:p w14:paraId="472A7324" w14:textId="782FC527" w:rsidR="008A7B48" w:rsidRDefault="008A7B48" w:rsidP="008A7B48">
      <w:pPr>
        <w:pStyle w:val="ListParagraph"/>
        <w:numPr>
          <w:ilvl w:val="0"/>
          <w:numId w:val="31"/>
        </w:numPr>
        <w:tabs>
          <w:tab w:val="left" w:pos="709"/>
        </w:tabs>
        <w:spacing w:after="0" w:line="240" w:lineRule="auto"/>
        <w:jc w:val="both"/>
        <w:rPr>
          <w:rFonts w:asciiTheme="minorHAnsi" w:hAnsiTheme="minorHAnsi" w:cstheme="minorHAnsi"/>
          <w:sz w:val="28"/>
          <w:szCs w:val="28"/>
        </w:rPr>
      </w:pPr>
      <w:r>
        <w:rPr>
          <w:rFonts w:asciiTheme="minorHAnsi" w:hAnsiTheme="minorHAnsi"/>
          <w:sz w:val="24"/>
        </w:rPr>
        <w:t>Audible and visual (light) signals are emitted both inside and outside the facility (outdoors)</w:t>
      </w:r>
    </w:p>
    <w:p w14:paraId="38F6C156" w14:textId="34F21E29" w:rsidR="00B60E93" w:rsidRPr="00191E0C" w:rsidRDefault="00B60E93" w:rsidP="00B60E93">
      <w:pPr>
        <w:pStyle w:val="ListParagraph"/>
        <w:numPr>
          <w:ilvl w:val="0"/>
          <w:numId w:val="31"/>
        </w:numPr>
        <w:tabs>
          <w:tab w:val="left" w:pos="709"/>
        </w:tabs>
        <w:spacing w:after="0" w:line="240" w:lineRule="auto"/>
        <w:jc w:val="both"/>
        <w:rPr>
          <w:rFonts w:asciiTheme="minorHAnsi" w:hAnsiTheme="minorHAnsi" w:cstheme="minorHAnsi"/>
          <w:sz w:val="24"/>
          <w:szCs w:val="24"/>
        </w:rPr>
      </w:pPr>
      <w:r>
        <w:rPr>
          <w:rFonts w:asciiTheme="minorHAnsi" w:hAnsiTheme="minorHAnsi"/>
          <w:sz w:val="24"/>
        </w:rPr>
        <w:t>The power supply to the facility or its systems is cut off, except for those responsible for the safe operation of the facility.</w:t>
      </w:r>
    </w:p>
    <w:p w14:paraId="2C7EEC33" w14:textId="6717889E"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fire must be extinguished with inert gas or water mist. The fire extinguishing agent must be stored under a cover, easily accessible for maintenance, inspection, and testing. If the automatic system fails, it must be possible to activate the fire extinguishing system (process) manually.</w:t>
      </w:r>
    </w:p>
    <w:p w14:paraId="1C3818CD" w14:textId="3EFBFE5C"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If the fire extinguishing system, when activated, can rapidly reduce the oxygen content under the hood or is dangerous to personnel for other (physical or chemical) reasons, sufficient time must be allowed for the evacuation of personnel from the hood (technological or operator) rooms before the extinguishing agent is released. </w:t>
      </w:r>
    </w:p>
    <w:p w14:paraId="67FA77A9" w14:textId="77777777" w:rsidR="00217476" w:rsidRPr="001E4677" w:rsidRDefault="00217476" w:rsidP="001E4677">
      <w:pPr>
        <w:spacing w:after="0" w:line="240" w:lineRule="auto"/>
        <w:rPr>
          <w:rFonts w:asciiTheme="minorHAnsi" w:hAnsiTheme="minorHAnsi" w:cstheme="minorHAnsi"/>
          <w:szCs w:val="24"/>
          <w:lang w:val="lt-LT"/>
        </w:rPr>
      </w:pPr>
    </w:p>
    <w:p w14:paraId="0ECD749A" w14:textId="77777777" w:rsidR="00217476" w:rsidRPr="001E4677" w:rsidRDefault="00217476" w:rsidP="00733DBB">
      <w:pPr>
        <w:pStyle w:val="ListParagraph"/>
        <w:numPr>
          <w:ilvl w:val="0"/>
          <w:numId w:val="9"/>
        </w:numPr>
        <w:tabs>
          <w:tab w:val="left" w:pos="426"/>
        </w:tabs>
        <w:spacing w:after="0" w:line="240" w:lineRule="auto"/>
        <w:jc w:val="both"/>
        <w:rPr>
          <w:rFonts w:asciiTheme="minorHAnsi" w:hAnsiTheme="minorHAnsi" w:cstheme="minorHAnsi"/>
          <w:b/>
          <w:sz w:val="24"/>
          <w:szCs w:val="24"/>
        </w:rPr>
      </w:pPr>
      <w:r>
        <w:rPr>
          <w:rFonts w:asciiTheme="minorHAnsi" w:hAnsiTheme="minorHAnsi"/>
          <w:b/>
          <w:sz w:val="24"/>
        </w:rPr>
        <w:t>Compressor requirements</w:t>
      </w:r>
    </w:p>
    <w:p w14:paraId="7AFEE220" w14:textId="18CE2E90"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compressor must be reciprocating, double-acting, water-cooled.</w:t>
      </w:r>
    </w:p>
    <w:p w14:paraId="1F35EFF2" w14:textId="77777777"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compressor must be industrial (heavy duty).</w:t>
      </w:r>
    </w:p>
    <w:p w14:paraId="7342D660" w14:textId="404B8128"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compressor can only be started and stopped when it is not loaded, i.e. there must be no pressure difference between the suction and discharge sides of the compressor.</w:t>
      </w:r>
    </w:p>
    <w:p w14:paraId="2DFD7CCE" w14:textId="77777777" w:rsidR="0037230A" w:rsidRDefault="00D40F8B" w:rsidP="00664CF8">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Pressure pulsations in the pipeline(s) must be dampened by expansion vessels installed both at the compressor inlet (suction side) and outlet (discharge side).</w:t>
      </w:r>
    </w:p>
    <w:p w14:paraId="7047DAEC" w14:textId="38A0B86A" w:rsidR="007D08EE" w:rsidRPr="0037230A" w:rsidRDefault="00217476" w:rsidP="00664CF8">
      <w:pPr>
        <w:pStyle w:val="ListParagraph"/>
        <w:numPr>
          <w:ilvl w:val="1"/>
          <w:numId w:val="9"/>
        </w:numPr>
        <w:tabs>
          <w:tab w:val="left" w:pos="709"/>
        </w:tabs>
        <w:spacing w:after="0" w:line="240" w:lineRule="auto"/>
        <w:ind w:left="0" w:firstLine="0"/>
        <w:jc w:val="both"/>
        <w:rPr>
          <w:rFonts w:asciiTheme="minorHAnsi" w:hAnsiTheme="minorHAnsi" w:cstheme="minorHAnsi"/>
          <w:sz w:val="28"/>
          <w:szCs w:val="28"/>
        </w:rPr>
      </w:pPr>
      <w:r>
        <w:rPr>
          <w:rFonts w:asciiTheme="minorHAnsi" w:hAnsiTheme="minorHAnsi"/>
          <w:sz w:val="24"/>
        </w:rPr>
        <w:t>The compressor shall be designed to meet the requirements specified in Section 1 (Requirements for mobile gas compressors (pumping units)).</w:t>
      </w:r>
    </w:p>
    <w:p w14:paraId="5DC04DB8" w14:textId="4D0BABB5" w:rsidR="0037259F"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It shall be possible to discharge gas from the compressor between the inlet and outlet valves.</w:t>
      </w:r>
    </w:p>
    <w:p w14:paraId="78DD3528" w14:textId="54ADD971" w:rsidR="00217476" w:rsidRPr="001E4677" w:rsidRDefault="0037259F"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A manual (mechanical) option must be provided for venting gas from the flexible hose system connected to the device via the compressor spark plug (gas discharge) pipe (circuit) upstream of the compressor inlet and outlet valves. </w:t>
      </w:r>
    </w:p>
    <w:p w14:paraId="01F7D377" w14:textId="77777777"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All gas escaping from the piston rod attachment point must be safely removed. </w:t>
      </w:r>
    </w:p>
    <w:p w14:paraId="6ECD8D47" w14:textId="77777777"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device must be equipped with a non-return valve to prevent backflow.</w:t>
      </w:r>
    </w:p>
    <w:p w14:paraId="5EB1C46B" w14:textId="5518493B"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compressor, its systems, mechanisms, and parts must be made of materials suitable for use with the specified gas composition.</w:t>
      </w:r>
    </w:p>
    <w:p w14:paraId="12AF87D3" w14:textId="77777777"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compressor and motor must be connected directly.</w:t>
      </w:r>
    </w:p>
    <w:p w14:paraId="72FA6BF6" w14:textId="77777777"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couplings must be balanced after the final production stage and must be marked with conformity marks to protect against incorrect reassembly at a later stage.</w:t>
      </w:r>
    </w:p>
    <w:p w14:paraId="0C0CB30F" w14:textId="77777777"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compressor must be equipped with suction and discharge compressor valves.</w:t>
      </w:r>
    </w:p>
    <w:p w14:paraId="5E3DEF22" w14:textId="77777777" w:rsidR="00217476" w:rsidRPr="001E4677" w:rsidRDefault="00217476" w:rsidP="001E4677">
      <w:pPr>
        <w:spacing w:after="0" w:line="240" w:lineRule="auto"/>
        <w:rPr>
          <w:rFonts w:asciiTheme="minorHAnsi" w:hAnsiTheme="minorHAnsi" w:cstheme="minorHAnsi"/>
          <w:szCs w:val="24"/>
          <w:lang w:val="lt-LT"/>
        </w:rPr>
      </w:pPr>
    </w:p>
    <w:p w14:paraId="090BDD65" w14:textId="77777777" w:rsidR="00217476" w:rsidRPr="001E4677" w:rsidRDefault="00217476" w:rsidP="001E4677">
      <w:pPr>
        <w:pStyle w:val="ListParagraph"/>
        <w:numPr>
          <w:ilvl w:val="0"/>
          <w:numId w:val="9"/>
        </w:numPr>
        <w:tabs>
          <w:tab w:val="left" w:pos="284"/>
          <w:tab w:val="left" w:pos="851"/>
        </w:tabs>
        <w:spacing w:after="0" w:line="240" w:lineRule="auto"/>
        <w:rPr>
          <w:rFonts w:asciiTheme="minorHAnsi" w:hAnsiTheme="minorHAnsi" w:cstheme="minorHAnsi"/>
          <w:b/>
          <w:sz w:val="24"/>
          <w:szCs w:val="24"/>
        </w:rPr>
      </w:pPr>
      <w:r>
        <w:rPr>
          <w:rFonts w:asciiTheme="minorHAnsi" w:hAnsiTheme="minorHAnsi"/>
          <w:b/>
          <w:sz w:val="24"/>
        </w:rPr>
        <w:t>Engine requirements</w:t>
      </w:r>
    </w:p>
    <w:p w14:paraId="273930B4" w14:textId="5F8734E5"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gas engine must be of industrial type (heavy duty).</w:t>
      </w:r>
    </w:p>
    <w:p w14:paraId="580E2808" w14:textId="7F3ECC7A"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The compressor drive must be a gas internal combustion engine that uses natural gas from the system and does not require an additional energy source for operation. </w:t>
      </w:r>
    </w:p>
    <w:p w14:paraId="32228F0D" w14:textId="77777777"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A fuel gas regulator must be installed to automatically regulate the amount of fuel gas depending on the load levels of the engine and compressor.</w:t>
      </w:r>
    </w:p>
    <w:p w14:paraId="2F328B5F" w14:textId="6BE99EC3" w:rsidR="0030202E" w:rsidRPr="001E4677" w:rsidRDefault="0030202E"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A fuel gas meter must be installed to keep records and monitor fuel gas consumption for the technological process.</w:t>
      </w:r>
    </w:p>
    <w:p w14:paraId="74C22B6F" w14:textId="63787B9E" w:rsidR="007017AB" w:rsidRPr="001E4677" w:rsidRDefault="007017AB"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fuel gas pipeline must be connected to the outlet pipeline on the compressor side after the gas cooler.</w:t>
      </w:r>
    </w:p>
    <w:p w14:paraId="3365EA26" w14:textId="42A3B199"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On starting the engine, the combustion chambers and the entire tract must first be purged automatically, and fuel (gas) must only be supplied to the combustion chambers after the ignition system has started.</w:t>
      </w:r>
    </w:p>
    <w:p w14:paraId="67D48BFE" w14:textId="77777777"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fuel gas pipeline must be equipped with a candle with shut-off devices, which can be used to remove residual gas pressure when the device is shut down.</w:t>
      </w:r>
    </w:p>
    <w:p w14:paraId="600B8775" w14:textId="77777777"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lastRenderedPageBreak/>
        <w:t>The device must have automatic protection against a decrease/increase in fuel gas pressure to the engine within the limits set by the manufacturer.</w:t>
      </w:r>
    </w:p>
    <w:p w14:paraId="1E6D035D" w14:textId="77777777"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device must have automatic protection against the motor speed falling below/exceeding the set values in accordance with the manufacturer's requirements.</w:t>
      </w:r>
    </w:p>
    <w:p w14:paraId="2AE9083F" w14:textId="06A5C8FE" w:rsidR="00F94A61" w:rsidRPr="001E4677" w:rsidRDefault="00F94A61"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maximum motor speed at nominal load must not exceed 1800 rpm.</w:t>
      </w:r>
    </w:p>
    <w:p w14:paraId="078482D2" w14:textId="77777777"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crankcase pressure relief valve must be equipped with a flame arrestor.</w:t>
      </w:r>
    </w:p>
    <w:p w14:paraId="019B69F7" w14:textId="77777777"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engine air supply system must have a filtration system that protects the engine from impurities in the ambient air.</w:t>
      </w:r>
    </w:p>
    <w:p w14:paraId="423CDAA2" w14:textId="77777777"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air filtration system must meet the air cleanliness requirements specified by the engine manufacturer.</w:t>
      </w:r>
    </w:p>
    <w:p w14:paraId="339C51A5" w14:textId="77777777"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air-fuel ratio supplied to the engine must be controlled automatically, according to the current engine and compressor load levels.</w:t>
      </w:r>
    </w:p>
    <w:p w14:paraId="658B2897" w14:textId="18D5614A"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engine must have an electric starter.</w:t>
      </w:r>
    </w:p>
    <w:p w14:paraId="26A1077E" w14:textId="10725860"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engine power must be such that when the compressor is operating in various modes, especially at full load, the engine has a 5-10% power reserve.</w:t>
      </w:r>
    </w:p>
    <w:p w14:paraId="0AA93010" w14:textId="77777777"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A silencer must be installed to reduce the noise emitted by the engine.</w:t>
      </w:r>
    </w:p>
    <w:p w14:paraId="17A58DA3" w14:textId="77777777"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engine exhaust system must be equipped with an exhaust gas cleaning system or any other device installed behind the engine to reduce exhaust emissions.</w:t>
      </w:r>
    </w:p>
    <w:p w14:paraId="4537660E" w14:textId="77777777" w:rsidR="00217476" w:rsidRPr="001E4677"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emission level of the engine operating at rated load shall not exceed: Nox - 350 mg/nm</w:t>
      </w:r>
      <w:r>
        <w:rPr>
          <w:rFonts w:asciiTheme="minorHAnsi" w:hAnsiTheme="minorHAnsi"/>
          <w:sz w:val="24"/>
          <w:vertAlign w:val="superscript"/>
        </w:rPr>
        <w:t>3</w:t>
      </w:r>
      <w:r>
        <w:rPr>
          <w:rFonts w:asciiTheme="minorHAnsi" w:hAnsiTheme="minorHAnsi"/>
          <w:sz w:val="24"/>
        </w:rPr>
        <w:t>.</w:t>
      </w:r>
    </w:p>
    <w:p w14:paraId="7952F7A1" w14:textId="77777777" w:rsidR="00217476" w:rsidRPr="001E4677" w:rsidRDefault="00217476" w:rsidP="001E4677">
      <w:pPr>
        <w:spacing w:after="0" w:line="240" w:lineRule="auto"/>
        <w:rPr>
          <w:rFonts w:asciiTheme="minorHAnsi" w:hAnsiTheme="minorHAnsi" w:cstheme="minorHAnsi"/>
          <w:szCs w:val="24"/>
          <w:lang w:val="lt-LT"/>
        </w:rPr>
      </w:pPr>
    </w:p>
    <w:p w14:paraId="7EF2E5CD" w14:textId="77777777" w:rsidR="00217476" w:rsidRPr="00170219" w:rsidRDefault="00217476" w:rsidP="00733DBB">
      <w:pPr>
        <w:pStyle w:val="ListParagraph"/>
        <w:numPr>
          <w:ilvl w:val="0"/>
          <w:numId w:val="9"/>
        </w:numPr>
        <w:tabs>
          <w:tab w:val="left" w:pos="426"/>
        </w:tabs>
        <w:spacing w:after="0" w:line="240" w:lineRule="auto"/>
        <w:jc w:val="both"/>
        <w:rPr>
          <w:rFonts w:asciiTheme="minorHAnsi" w:hAnsiTheme="minorHAnsi" w:cstheme="minorHAnsi"/>
          <w:b/>
          <w:sz w:val="24"/>
          <w:szCs w:val="24"/>
        </w:rPr>
      </w:pPr>
      <w:r>
        <w:rPr>
          <w:rFonts w:asciiTheme="minorHAnsi" w:hAnsiTheme="minorHAnsi"/>
          <w:b/>
          <w:sz w:val="24"/>
        </w:rPr>
        <w:t>Cooling system requirements</w:t>
      </w:r>
    </w:p>
    <w:p w14:paraId="4766F5AA" w14:textId="46AF7D59"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The appliance must have a cooling system designed to cool the engine, if </w:t>
      </w:r>
      <w:proofErr w:type="gramStart"/>
      <w:r>
        <w:rPr>
          <w:rFonts w:asciiTheme="minorHAnsi" w:hAnsiTheme="minorHAnsi"/>
          <w:sz w:val="24"/>
        </w:rPr>
        <w:t>necessary</w:t>
      </w:r>
      <w:proofErr w:type="gramEnd"/>
      <w:r>
        <w:rPr>
          <w:rFonts w:asciiTheme="minorHAnsi" w:hAnsiTheme="minorHAnsi"/>
          <w:sz w:val="24"/>
        </w:rPr>
        <w:t xml:space="preserve"> the compressor and, where applicable, the gas to the parameters specified by the manufacturer.</w:t>
      </w:r>
    </w:p>
    <w:p w14:paraId="053ECD16" w14:textId="72F0A675"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cooling system must be filled with a non-freezing liquid.</w:t>
      </w:r>
    </w:p>
    <w:p w14:paraId="554E7E50" w14:textId="5E306861"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device must have expansion tanks with level indicators for the coolant used for cooling.</w:t>
      </w:r>
    </w:p>
    <w:p w14:paraId="3F509B2E" w14:textId="77777777" w:rsidR="00217476" w:rsidRPr="00170219" w:rsidRDefault="00217476" w:rsidP="00733DBB">
      <w:pPr>
        <w:pStyle w:val="ListParagraph"/>
        <w:tabs>
          <w:tab w:val="left" w:pos="709"/>
        </w:tabs>
        <w:spacing w:after="0" w:line="240" w:lineRule="auto"/>
        <w:ind w:left="0"/>
        <w:jc w:val="both"/>
        <w:rPr>
          <w:rFonts w:asciiTheme="minorHAnsi" w:hAnsiTheme="minorHAnsi" w:cstheme="minorHAnsi"/>
          <w:sz w:val="24"/>
          <w:szCs w:val="24"/>
          <w:lang w:val="lt-LT"/>
        </w:rPr>
      </w:pPr>
    </w:p>
    <w:p w14:paraId="125DFE91" w14:textId="77777777" w:rsidR="00217476" w:rsidRPr="00170219" w:rsidRDefault="00217476" w:rsidP="00733DBB">
      <w:pPr>
        <w:pStyle w:val="ListParagraph"/>
        <w:numPr>
          <w:ilvl w:val="0"/>
          <w:numId w:val="9"/>
        </w:numPr>
        <w:tabs>
          <w:tab w:val="left" w:pos="426"/>
        </w:tabs>
        <w:spacing w:after="0" w:line="240" w:lineRule="auto"/>
        <w:jc w:val="both"/>
        <w:rPr>
          <w:rFonts w:asciiTheme="minorHAnsi" w:hAnsiTheme="minorHAnsi" w:cstheme="minorHAnsi"/>
          <w:b/>
          <w:sz w:val="24"/>
          <w:szCs w:val="24"/>
        </w:rPr>
      </w:pPr>
      <w:r>
        <w:rPr>
          <w:rFonts w:asciiTheme="minorHAnsi" w:hAnsiTheme="minorHAnsi"/>
          <w:b/>
          <w:sz w:val="24"/>
        </w:rPr>
        <w:t>Lubrication system requirements</w:t>
      </w:r>
    </w:p>
    <w:p w14:paraId="3AFBC5C3" w14:textId="77777777"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lubrication system must function properly under all operating conditions (from minimum to nominal load).</w:t>
      </w:r>
    </w:p>
    <w:p w14:paraId="67DE8F72" w14:textId="666D80EE"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equipment must have a lubrication system installed for all main equipment units. The system must be equipped with an oil reservoir containing the amount of oil required for lubrication.</w:t>
      </w:r>
    </w:p>
    <w:p w14:paraId="6031FECD" w14:textId="77777777"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device must be equipped with lubrication system pumps that ensure the supply of oil to the lubricated parts of the device.</w:t>
      </w:r>
    </w:p>
    <w:p w14:paraId="6353C740" w14:textId="77777777" w:rsidR="00217476" w:rsidRPr="00170219" w:rsidRDefault="00217476" w:rsidP="00733DBB">
      <w:pPr>
        <w:pStyle w:val="ListParagraph"/>
        <w:numPr>
          <w:ilvl w:val="1"/>
          <w:numId w:val="9"/>
        </w:numPr>
        <w:spacing w:after="0" w:line="240" w:lineRule="auto"/>
        <w:ind w:left="0" w:firstLine="0"/>
        <w:jc w:val="both"/>
        <w:rPr>
          <w:rFonts w:asciiTheme="minorHAnsi" w:hAnsiTheme="minorHAnsi" w:cstheme="minorHAnsi"/>
          <w:sz w:val="24"/>
          <w:szCs w:val="24"/>
        </w:rPr>
      </w:pPr>
      <w:r>
        <w:rPr>
          <w:rFonts w:asciiTheme="minorHAnsi" w:hAnsiTheme="minorHAnsi"/>
          <w:sz w:val="24"/>
        </w:rPr>
        <w:t>The lubrication system must be equipped with a filtration system that removes mechanical impurities from the oil circulating in the system.</w:t>
      </w:r>
    </w:p>
    <w:p w14:paraId="200FCC47" w14:textId="77777777" w:rsidR="00217476" w:rsidRPr="00170219" w:rsidRDefault="00217476" w:rsidP="00733DBB">
      <w:pPr>
        <w:spacing w:after="0" w:line="240" w:lineRule="auto"/>
        <w:jc w:val="both"/>
        <w:rPr>
          <w:rFonts w:asciiTheme="minorHAnsi" w:hAnsiTheme="minorHAnsi" w:cstheme="minorHAnsi"/>
          <w:szCs w:val="24"/>
          <w:lang w:val="lt-LT"/>
        </w:rPr>
      </w:pPr>
    </w:p>
    <w:p w14:paraId="191C7418" w14:textId="77777777" w:rsidR="00217476" w:rsidRPr="00170219" w:rsidRDefault="00217476" w:rsidP="00733DBB">
      <w:pPr>
        <w:pStyle w:val="ListParagraph"/>
        <w:numPr>
          <w:ilvl w:val="0"/>
          <w:numId w:val="9"/>
        </w:numPr>
        <w:tabs>
          <w:tab w:val="left" w:pos="426"/>
        </w:tabs>
        <w:spacing w:after="0" w:line="240" w:lineRule="auto"/>
        <w:jc w:val="both"/>
        <w:rPr>
          <w:rFonts w:asciiTheme="minorHAnsi" w:hAnsiTheme="minorHAnsi" w:cstheme="minorHAnsi"/>
          <w:b/>
          <w:sz w:val="24"/>
          <w:szCs w:val="24"/>
        </w:rPr>
      </w:pPr>
      <w:r>
        <w:rPr>
          <w:rFonts w:asciiTheme="minorHAnsi" w:hAnsiTheme="minorHAnsi"/>
          <w:b/>
          <w:sz w:val="24"/>
        </w:rPr>
        <w:t>Power supply requirements</w:t>
      </w:r>
    </w:p>
    <w:p w14:paraId="739E8E50" w14:textId="2D78EA7B" w:rsidR="00217476" w:rsidRPr="00170219" w:rsidRDefault="00F514AD"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equipment must have an electric generator driven by the equipment's gas engine.</w:t>
      </w:r>
    </w:p>
    <w:p w14:paraId="24C68BD9" w14:textId="460479C4"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When the equipment is in operation, the electric generator must supply and ensure the amount of electrical energy required for the equipment to function.</w:t>
      </w:r>
    </w:p>
    <w:p w14:paraId="6FEFD62D" w14:textId="30C14A56"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electric generator must be powerful enough to fully supply electricity to all electrical equipment in the facility and still have at least a 20% reserve for additional lighting and other needs.</w:t>
      </w:r>
    </w:p>
    <w:p w14:paraId="7BA43800" w14:textId="229E1F23"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All electrical wires must be marked at both ends of each wire, cable, or strand, indicating: the contract number, cable type, line start and end (start and end addresses), line length (m).</w:t>
      </w:r>
    </w:p>
    <w:p w14:paraId="66055B6C" w14:textId="77777777" w:rsidR="00217476" w:rsidRPr="00170219" w:rsidRDefault="00217476" w:rsidP="00733DBB">
      <w:pPr>
        <w:spacing w:after="0" w:line="240" w:lineRule="auto"/>
        <w:jc w:val="both"/>
        <w:rPr>
          <w:rFonts w:asciiTheme="minorHAnsi" w:hAnsiTheme="minorHAnsi" w:cstheme="minorHAnsi"/>
          <w:szCs w:val="24"/>
          <w:lang w:val="lt-LT"/>
        </w:rPr>
      </w:pPr>
    </w:p>
    <w:p w14:paraId="76912F26" w14:textId="77777777" w:rsidR="00217476" w:rsidRPr="00170219" w:rsidRDefault="00217476" w:rsidP="00733DBB">
      <w:pPr>
        <w:pStyle w:val="ListParagraph"/>
        <w:numPr>
          <w:ilvl w:val="0"/>
          <w:numId w:val="9"/>
        </w:numPr>
        <w:tabs>
          <w:tab w:val="left" w:pos="567"/>
        </w:tabs>
        <w:spacing w:after="0" w:line="240" w:lineRule="auto"/>
        <w:jc w:val="both"/>
        <w:rPr>
          <w:rFonts w:asciiTheme="minorHAnsi" w:hAnsiTheme="minorHAnsi" w:cstheme="minorHAnsi"/>
          <w:b/>
          <w:sz w:val="24"/>
          <w:szCs w:val="24"/>
        </w:rPr>
      </w:pPr>
      <w:r>
        <w:rPr>
          <w:rFonts w:asciiTheme="minorHAnsi" w:hAnsiTheme="minorHAnsi"/>
          <w:b/>
          <w:sz w:val="24"/>
        </w:rPr>
        <w:t>Filtration system requirements</w:t>
      </w:r>
    </w:p>
    <w:p w14:paraId="3ACABABE" w14:textId="350596F5"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device must have a gas purification system for gases entering the device.</w:t>
      </w:r>
    </w:p>
    <w:p w14:paraId="77688CA3" w14:textId="397BB8FD"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The gas filtration device must have pressure differential gauges with local measurement value indication and current output signals. The </w:t>
      </w:r>
      <w:proofErr w:type="gramStart"/>
      <w:r>
        <w:rPr>
          <w:rFonts w:asciiTheme="minorHAnsi" w:hAnsiTheme="minorHAnsi"/>
          <w:sz w:val="24"/>
        </w:rPr>
        <w:t>cross-flow</w:t>
      </w:r>
      <w:proofErr w:type="gramEnd"/>
      <w:r>
        <w:rPr>
          <w:rFonts w:asciiTheme="minorHAnsi" w:hAnsiTheme="minorHAnsi"/>
          <w:sz w:val="24"/>
        </w:rPr>
        <w:t xml:space="preserve"> meter can be implemented using the difference between the values measured by two pressure gauges.</w:t>
      </w:r>
    </w:p>
    <w:p w14:paraId="00E85230" w14:textId="1B392846"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lastRenderedPageBreak/>
        <w:t>The filtration device must be equipped with condensate removal equipment and an indicator of the accumulated condensate level, which would send a signal to the control panel when the maximum permissible condensate level is reached.</w:t>
      </w:r>
    </w:p>
    <w:p w14:paraId="4E6D9618" w14:textId="77777777"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suction pressure must be measured downstream of the filter.</w:t>
      </w:r>
    </w:p>
    <w:p w14:paraId="5D23F5F3" w14:textId="77777777"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Pressure losses in the filter must be monitored and, when a certain level is reached, an alarm signal must be triggered and, if necessary, the system must be shut down.</w:t>
      </w:r>
    </w:p>
    <w:p w14:paraId="479F664F" w14:textId="77777777" w:rsidR="00217476" w:rsidRPr="00170219" w:rsidRDefault="00217476" w:rsidP="00733DBB">
      <w:pPr>
        <w:spacing w:after="0" w:line="240" w:lineRule="auto"/>
        <w:jc w:val="both"/>
        <w:rPr>
          <w:rFonts w:asciiTheme="minorHAnsi" w:hAnsiTheme="minorHAnsi" w:cstheme="minorHAnsi"/>
          <w:szCs w:val="24"/>
          <w:lang w:val="lt-LT"/>
        </w:rPr>
      </w:pPr>
    </w:p>
    <w:p w14:paraId="4924C847" w14:textId="77777777" w:rsidR="00217476" w:rsidRPr="00170219" w:rsidRDefault="00217476" w:rsidP="00733DBB">
      <w:pPr>
        <w:pStyle w:val="ListParagraph"/>
        <w:numPr>
          <w:ilvl w:val="0"/>
          <w:numId w:val="9"/>
        </w:numPr>
        <w:tabs>
          <w:tab w:val="left" w:pos="1134"/>
        </w:tabs>
        <w:spacing w:after="0" w:line="240" w:lineRule="auto"/>
        <w:jc w:val="both"/>
        <w:rPr>
          <w:rFonts w:asciiTheme="minorHAnsi" w:hAnsiTheme="minorHAnsi" w:cstheme="minorHAnsi"/>
          <w:b/>
          <w:sz w:val="24"/>
          <w:szCs w:val="24"/>
        </w:rPr>
      </w:pPr>
      <w:r>
        <w:rPr>
          <w:rFonts w:asciiTheme="minorHAnsi" w:hAnsiTheme="minorHAnsi"/>
          <w:b/>
          <w:sz w:val="24"/>
        </w:rPr>
        <w:t>Requirements for connection to the main gas pipeline</w:t>
      </w:r>
    </w:p>
    <w:p w14:paraId="232434FF" w14:textId="327A2D6D"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Flexible hoses supplied with the device must be used for connection to the main gas pipeline.</w:t>
      </w:r>
    </w:p>
    <w:p w14:paraId="2731F552" w14:textId="77777777" w:rsidR="004D46C6" w:rsidRPr="00170219" w:rsidRDefault="3FA6C17B"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The weight of a single hose must not exceed 75 kg. </w:t>
      </w:r>
    </w:p>
    <w:p w14:paraId="3F11CF03" w14:textId="45B86EF6"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Flexible hoses must be designed to meet the pressure requirements specified in these conditions (medium – natural gas) and must be protected from mechanical impact during transport or connection/disconnection work.</w:t>
      </w:r>
    </w:p>
    <w:p w14:paraId="293F7EA8" w14:textId="55CB20ED" w:rsidR="00217476" w:rsidRPr="00170219" w:rsidRDefault="000E636F"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The total length of flexible hoses must be at least 100 m; to achieve the required length, the hoses must be connected from separate segments. </w:t>
      </w:r>
      <w:r>
        <w:rPr>
          <w:rFonts w:asciiTheme="minorHAnsi" w:hAnsiTheme="minorHAnsi"/>
          <w:color w:val="1F497D"/>
          <w:sz w:val="24"/>
        </w:rPr>
        <w:t> </w:t>
      </w:r>
      <w:r>
        <w:rPr>
          <w:rFonts w:asciiTheme="minorHAnsi" w:hAnsiTheme="minorHAnsi"/>
          <w:sz w:val="24"/>
        </w:rPr>
        <w:t>The length of the segments must be no less than 2.5 m and no more than 3.5 m so that the hoses are convenient to transport/operate.</w:t>
      </w:r>
    </w:p>
    <w:p w14:paraId="347AC7D4" w14:textId="107E9CE0" w:rsidR="003B29C0" w:rsidRPr="00170219" w:rsidRDefault="003B29C0"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required number of hoses must be placed in hose storage (warehouse) racks. The stands must be of a safe and sturdy construction. The stands must have lifting loops.</w:t>
      </w:r>
    </w:p>
    <w:p w14:paraId="217557CE" w14:textId="29024246"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Flexible hose connections must be designed to meet the pressure requirements specified above. Hose connections must be quick-connect. If hoses are connected to each other using flanges, bolts, nuts, and washers for the entire number of flange connections must be supplied together with the hoses. Flange connection elements (bolts, washers, and nuts) must be stored (assembled) in boxes with side handles. The weight of one box with its contents, when lifted safely by one person, must not exceed 30-35 kg. </w:t>
      </w:r>
    </w:p>
    <w:p w14:paraId="45968C87" w14:textId="5619055C" w:rsidR="007A3746" w:rsidRPr="00170219" w:rsidRDefault="007A374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The hose connection to the compressor must be such that it has the least possible impact on the compressor's operation at nominal operating conditions (the pressure at the inlet/outlet and the gas velocity must be </w:t>
      </w:r>
      <w:proofErr w:type="gramStart"/>
      <w:r>
        <w:rPr>
          <w:rFonts w:asciiTheme="minorHAnsi" w:hAnsiTheme="minorHAnsi"/>
          <w:sz w:val="24"/>
        </w:rPr>
        <w:t>taken into account</w:t>
      </w:r>
      <w:proofErr w:type="gramEnd"/>
      <w:r>
        <w:rPr>
          <w:rFonts w:asciiTheme="minorHAnsi" w:hAnsiTheme="minorHAnsi"/>
          <w:sz w:val="24"/>
        </w:rPr>
        <w:t>).</w:t>
      </w:r>
    </w:p>
    <w:p w14:paraId="2DB634BB" w14:textId="1FC69078"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diameter of flexible hoses must be such as to ensure the efficiency of the device at the initial pressures in the pipeline. Hose flanges must comply with the requirements of ASME/ANSI B16.5-1996 Pipe flanges and Flanged Fittings Class 600 flanges (or equivalent).</w:t>
      </w:r>
    </w:p>
    <w:p w14:paraId="39923A1E" w14:textId="4B7CDBFB" w:rsidR="0049650A" w:rsidRPr="00170219" w:rsidRDefault="0049650A"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Hoses must be equipped with sealing gaskets. There must be a total of 2 complete sets of adapters for all flange connections (one complete set as a spare).</w:t>
      </w:r>
    </w:p>
    <w:p w14:paraId="3D3D23DD" w14:textId="0B250E61" w:rsidR="00217476" w:rsidRPr="00170219" w:rsidRDefault="00617DD8"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Connecting parts for connecting hoses to the main gas pipeline must be provided:</w:t>
      </w:r>
    </w:p>
    <w:p w14:paraId="334F7CD6" w14:textId="0C622684" w:rsidR="00870504" w:rsidRPr="00170219" w:rsidRDefault="00870504" w:rsidP="00733DBB">
      <w:pPr>
        <w:pStyle w:val="ListParagraph"/>
        <w:numPr>
          <w:ilvl w:val="2"/>
          <w:numId w:val="11"/>
        </w:numPr>
        <w:tabs>
          <w:tab w:val="left" w:pos="709"/>
          <w:tab w:val="left" w:pos="1560"/>
        </w:tabs>
        <w:spacing w:after="0" w:line="240" w:lineRule="auto"/>
        <w:ind w:left="0"/>
        <w:jc w:val="both"/>
        <w:rPr>
          <w:rFonts w:asciiTheme="minorHAnsi" w:hAnsiTheme="minorHAnsi" w:cstheme="minorHAnsi"/>
          <w:sz w:val="24"/>
          <w:szCs w:val="24"/>
        </w:rPr>
      </w:pPr>
      <w:r>
        <w:rPr>
          <w:rFonts w:asciiTheme="minorHAnsi" w:hAnsiTheme="minorHAnsi"/>
          <w:sz w:val="24"/>
        </w:rPr>
        <w:t>U-shaped part corresponding to the diameter of the flexible hose, with a DN150 flange at one end corresponding to the requirements of ASME/ANSI B16. 5-1996 Pipe flanges and Flanged Fittings Class 600 flanges" (or equivalent), and at the other end a connection corresponding to the type of connection of the flexible hose. Number of parts – 2 pcs.</w:t>
      </w:r>
    </w:p>
    <w:p w14:paraId="03A6A743" w14:textId="274249C3" w:rsidR="00733661" w:rsidRPr="00170219" w:rsidRDefault="00733661" w:rsidP="00733DBB">
      <w:pPr>
        <w:pStyle w:val="ListParagraph"/>
        <w:numPr>
          <w:ilvl w:val="2"/>
          <w:numId w:val="11"/>
        </w:numPr>
        <w:tabs>
          <w:tab w:val="left" w:pos="709"/>
          <w:tab w:val="left" w:pos="1560"/>
        </w:tabs>
        <w:spacing w:after="0" w:line="240" w:lineRule="auto"/>
        <w:ind w:left="0"/>
        <w:jc w:val="both"/>
        <w:rPr>
          <w:rFonts w:asciiTheme="minorHAnsi" w:hAnsiTheme="minorHAnsi" w:cstheme="minorHAnsi"/>
          <w:sz w:val="24"/>
          <w:szCs w:val="24"/>
        </w:rPr>
      </w:pPr>
      <w:r>
        <w:rPr>
          <w:rFonts w:asciiTheme="minorHAnsi" w:hAnsiTheme="minorHAnsi"/>
          <w:sz w:val="24"/>
        </w:rPr>
        <w:t>90º part corresponding to the diameter of the flexible hose, with a DN80 flange at one end corresponding to the requirements of ASME/ANSI B16. 5-1996 Pipe flanges and Flanged Fittings Class 600 flanges" (or equivalent), and at the other end a connection corresponding to the type of connection of the flexible hose. Number of parts – 2 pcs.</w:t>
      </w:r>
    </w:p>
    <w:p w14:paraId="3C79D36A" w14:textId="7D93BCE8" w:rsidR="00C463C3" w:rsidRPr="00170219" w:rsidRDefault="00C463C3" w:rsidP="00733DBB">
      <w:pPr>
        <w:pStyle w:val="ListParagraph"/>
        <w:numPr>
          <w:ilvl w:val="2"/>
          <w:numId w:val="11"/>
        </w:numPr>
        <w:tabs>
          <w:tab w:val="left" w:pos="709"/>
          <w:tab w:val="left" w:pos="1560"/>
        </w:tabs>
        <w:spacing w:after="0" w:line="240" w:lineRule="auto"/>
        <w:ind w:left="0"/>
        <w:jc w:val="both"/>
        <w:rPr>
          <w:rFonts w:asciiTheme="minorHAnsi" w:hAnsiTheme="minorHAnsi" w:cstheme="minorHAnsi"/>
          <w:sz w:val="24"/>
          <w:szCs w:val="24"/>
        </w:rPr>
      </w:pPr>
      <w:r>
        <w:rPr>
          <w:rFonts w:asciiTheme="minorHAnsi" w:hAnsiTheme="minorHAnsi"/>
          <w:sz w:val="24"/>
        </w:rPr>
        <w:t>90º part corresponding to the diameter of the flexible hose, with a DN50 flange at one end corresponding to the requirements of ASME/ANSI B16. 5-1996 Pipe flanges and Flanged Fittings Class 600 flanges" (or equivalent), and at the other end a connection corresponding to the type of connection of the flexible hose. Number of parts – 2 pcs.</w:t>
      </w:r>
    </w:p>
    <w:p w14:paraId="3010D5F7" w14:textId="53E4316C" w:rsidR="00C463C3" w:rsidRPr="00170219" w:rsidRDefault="00C463C3" w:rsidP="00733DBB">
      <w:pPr>
        <w:pStyle w:val="ListParagraph"/>
        <w:numPr>
          <w:ilvl w:val="2"/>
          <w:numId w:val="11"/>
        </w:numPr>
        <w:tabs>
          <w:tab w:val="left" w:pos="709"/>
          <w:tab w:val="left" w:pos="1560"/>
        </w:tabs>
        <w:spacing w:after="0" w:line="240" w:lineRule="auto"/>
        <w:ind w:left="0"/>
        <w:jc w:val="both"/>
        <w:rPr>
          <w:rFonts w:asciiTheme="minorHAnsi" w:hAnsiTheme="minorHAnsi" w:cstheme="minorHAnsi"/>
          <w:sz w:val="24"/>
          <w:szCs w:val="24"/>
        </w:rPr>
      </w:pPr>
      <w:r>
        <w:rPr>
          <w:rFonts w:asciiTheme="minorHAnsi" w:hAnsiTheme="minorHAnsi"/>
          <w:sz w:val="24"/>
        </w:rPr>
        <w:t>Transition piece with two mating flanges corresponding to the diameter of the flexible hose, with connection flanges at both ends corresponding to the type of connection of the flexible hose. The piece must have a built-in pipe and a G1/2 (PN64) gas outlet valve. Number of parts – 2 pcs.</w:t>
      </w:r>
    </w:p>
    <w:p w14:paraId="34A974D6" w14:textId="156DB4FD" w:rsidR="0049650A" w:rsidRPr="00170219" w:rsidRDefault="0049650A" w:rsidP="00733DBB">
      <w:pPr>
        <w:pStyle w:val="ListParagraph"/>
        <w:numPr>
          <w:ilvl w:val="2"/>
          <w:numId w:val="11"/>
        </w:numPr>
        <w:tabs>
          <w:tab w:val="left" w:pos="709"/>
          <w:tab w:val="left" w:pos="1560"/>
        </w:tabs>
        <w:spacing w:after="0" w:line="240" w:lineRule="auto"/>
        <w:ind w:left="0"/>
        <w:jc w:val="both"/>
        <w:rPr>
          <w:rFonts w:asciiTheme="minorHAnsi" w:hAnsiTheme="minorHAnsi" w:cstheme="minorHAnsi"/>
          <w:sz w:val="24"/>
          <w:szCs w:val="24"/>
        </w:rPr>
      </w:pPr>
      <w:r>
        <w:rPr>
          <w:rFonts w:asciiTheme="minorHAnsi" w:hAnsiTheme="minorHAnsi"/>
          <w:sz w:val="24"/>
        </w:rPr>
        <w:t>A necessary component installed between flexible hose flanges with a coarse cleaning filter. Number of parts – 2 pcs.</w:t>
      </w:r>
    </w:p>
    <w:p w14:paraId="3FA0EE90" w14:textId="2C126D78" w:rsidR="00C463C3" w:rsidRPr="00170219" w:rsidRDefault="00C463C3" w:rsidP="00733DBB">
      <w:pPr>
        <w:pStyle w:val="ListParagraph"/>
        <w:tabs>
          <w:tab w:val="left" w:pos="709"/>
          <w:tab w:val="left" w:pos="1560"/>
        </w:tabs>
        <w:spacing w:after="0" w:line="240" w:lineRule="auto"/>
        <w:ind w:left="0"/>
        <w:jc w:val="both"/>
        <w:rPr>
          <w:rFonts w:asciiTheme="minorHAnsi" w:hAnsiTheme="minorHAnsi" w:cstheme="minorHAnsi"/>
          <w:sz w:val="24"/>
          <w:szCs w:val="24"/>
          <w:lang w:val="lt-LT"/>
        </w:rPr>
      </w:pPr>
    </w:p>
    <w:p w14:paraId="6D95A23C" w14:textId="77777777" w:rsidR="00217476" w:rsidRPr="00170219" w:rsidRDefault="00217476" w:rsidP="00733DBB">
      <w:pPr>
        <w:spacing w:after="0" w:line="240" w:lineRule="auto"/>
        <w:jc w:val="both"/>
        <w:rPr>
          <w:rFonts w:asciiTheme="minorHAnsi" w:hAnsiTheme="minorHAnsi" w:cstheme="minorHAnsi"/>
          <w:szCs w:val="24"/>
          <w:lang w:val="lt-LT"/>
        </w:rPr>
      </w:pPr>
    </w:p>
    <w:p w14:paraId="207DC68B" w14:textId="77777777" w:rsidR="00217476" w:rsidRPr="00170219" w:rsidRDefault="00217476" w:rsidP="00733DBB">
      <w:pPr>
        <w:pStyle w:val="ListParagraph"/>
        <w:numPr>
          <w:ilvl w:val="0"/>
          <w:numId w:val="9"/>
        </w:numPr>
        <w:tabs>
          <w:tab w:val="left" w:pos="426"/>
        </w:tabs>
        <w:spacing w:after="0" w:line="240" w:lineRule="auto"/>
        <w:jc w:val="both"/>
        <w:rPr>
          <w:rFonts w:asciiTheme="minorHAnsi" w:hAnsiTheme="minorHAnsi" w:cstheme="minorHAnsi"/>
          <w:b/>
          <w:sz w:val="24"/>
          <w:szCs w:val="24"/>
        </w:rPr>
      </w:pPr>
      <w:r>
        <w:rPr>
          <w:rFonts w:asciiTheme="minorHAnsi" w:hAnsiTheme="minorHAnsi"/>
          <w:b/>
          <w:sz w:val="24"/>
        </w:rPr>
        <w:lastRenderedPageBreak/>
        <w:t>Requirements for the automatic control system</w:t>
      </w:r>
    </w:p>
    <w:p w14:paraId="143687F5" w14:textId="5C0C1688"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automatic control system must continuously monitor and, if necessary, control the operation of the equipment.</w:t>
      </w:r>
    </w:p>
    <w:p w14:paraId="0B0A8418" w14:textId="77777777"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automatic control system must be designed to:</w:t>
      </w:r>
    </w:p>
    <w:p w14:paraId="1591F85E" w14:textId="77777777" w:rsidR="007558ED" w:rsidRPr="00170219" w:rsidRDefault="3205F7F2" w:rsidP="00733DBB">
      <w:pPr>
        <w:pStyle w:val="ListParagraph"/>
        <w:numPr>
          <w:ilvl w:val="0"/>
          <w:numId w:val="8"/>
        </w:numPr>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Perform the sequence of starting, feeding, discharging, and stopping the device manually or </w:t>
      </w:r>
      <w:proofErr w:type="gramStart"/>
      <w:r>
        <w:rPr>
          <w:rFonts w:asciiTheme="minorHAnsi" w:hAnsiTheme="minorHAnsi"/>
          <w:sz w:val="24"/>
        </w:rPr>
        <w:t>automatically;</w:t>
      </w:r>
      <w:proofErr w:type="gramEnd"/>
      <w:r>
        <w:rPr>
          <w:rFonts w:asciiTheme="minorHAnsi" w:hAnsiTheme="minorHAnsi"/>
          <w:sz w:val="24"/>
        </w:rPr>
        <w:t xml:space="preserve"> </w:t>
      </w:r>
    </w:p>
    <w:p w14:paraId="2D7A4823" w14:textId="1158C533" w:rsidR="00217476" w:rsidRPr="00170219" w:rsidRDefault="154EED0E" w:rsidP="00733DBB">
      <w:pPr>
        <w:pStyle w:val="ListParagraph"/>
        <w:numPr>
          <w:ilvl w:val="0"/>
          <w:numId w:val="8"/>
        </w:numPr>
        <w:spacing w:after="0" w:line="240" w:lineRule="auto"/>
        <w:ind w:left="0" w:firstLine="0"/>
        <w:jc w:val="both"/>
        <w:rPr>
          <w:rFonts w:asciiTheme="minorHAnsi" w:hAnsiTheme="minorHAnsi" w:cstheme="minorHAnsi"/>
          <w:sz w:val="24"/>
          <w:szCs w:val="24"/>
        </w:rPr>
      </w:pPr>
      <w:r>
        <w:rPr>
          <w:rFonts w:asciiTheme="minorHAnsi" w:hAnsiTheme="minorHAnsi"/>
          <w:sz w:val="24"/>
        </w:rPr>
        <w:t>Manual tracking is performed by operator commands. In automatic mode, tracking is performed without operator commands, immediately upon reaching the appropriate tracking switching limits.</w:t>
      </w:r>
    </w:p>
    <w:p w14:paraId="472E4221" w14:textId="5067B4BE" w:rsidR="00217476" w:rsidRPr="00170219" w:rsidRDefault="1DD32B28" w:rsidP="00733DBB">
      <w:pPr>
        <w:pStyle w:val="ListParagraph"/>
        <w:numPr>
          <w:ilvl w:val="0"/>
          <w:numId w:val="8"/>
        </w:numPr>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Manually or automatically and under any conditions to protect the </w:t>
      </w:r>
      <w:proofErr w:type="gramStart"/>
      <w:r>
        <w:rPr>
          <w:rFonts w:asciiTheme="minorHAnsi" w:hAnsiTheme="minorHAnsi"/>
          <w:sz w:val="24"/>
        </w:rPr>
        <w:t>device;</w:t>
      </w:r>
      <w:proofErr w:type="gramEnd"/>
    </w:p>
    <w:p w14:paraId="62B4B686" w14:textId="1B660809" w:rsidR="34584594" w:rsidRPr="00170219" w:rsidRDefault="34584594" w:rsidP="00733DBB">
      <w:pPr>
        <w:pStyle w:val="ListParagraph"/>
        <w:numPr>
          <w:ilvl w:val="0"/>
          <w:numId w:val="8"/>
        </w:numPr>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It must be possible to control the operation of the device remotely (wirelessly) at </w:t>
      </w:r>
      <w:proofErr w:type="gramStart"/>
      <w:r>
        <w:rPr>
          <w:rFonts w:asciiTheme="minorHAnsi" w:hAnsiTheme="minorHAnsi"/>
          <w:sz w:val="24"/>
        </w:rPr>
        <w:t>a distance of not</w:t>
      </w:r>
      <w:proofErr w:type="gramEnd"/>
      <w:r>
        <w:rPr>
          <w:rFonts w:asciiTheme="minorHAnsi" w:hAnsiTheme="minorHAnsi"/>
          <w:sz w:val="24"/>
        </w:rPr>
        <w:t xml:space="preserve"> less than 50 m from the device using a portable console.</w:t>
      </w:r>
    </w:p>
    <w:p w14:paraId="54ABB68A" w14:textId="77777777" w:rsidR="00217476" w:rsidRPr="00170219" w:rsidRDefault="00217476" w:rsidP="00733DBB">
      <w:pPr>
        <w:pStyle w:val="ListParagraph"/>
        <w:numPr>
          <w:ilvl w:val="0"/>
          <w:numId w:val="8"/>
        </w:numPr>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prevent unsafe conditions in the event of automatic control system </w:t>
      </w:r>
      <w:proofErr w:type="gramStart"/>
      <w:r>
        <w:rPr>
          <w:rFonts w:asciiTheme="minorHAnsi" w:hAnsiTheme="minorHAnsi"/>
          <w:sz w:val="24"/>
        </w:rPr>
        <w:t>malfunctions;</w:t>
      </w:r>
      <w:proofErr w:type="gramEnd"/>
    </w:p>
    <w:p w14:paraId="5A86C212" w14:textId="77777777" w:rsidR="00217476" w:rsidRPr="00170219" w:rsidRDefault="00217476" w:rsidP="00733DBB">
      <w:pPr>
        <w:pStyle w:val="ListParagraph"/>
        <w:numPr>
          <w:ilvl w:val="0"/>
          <w:numId w:val="8"/>
        </w:numPr>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have inspection and testing </w:t>
      </w:r>
      <w:proofErr w:type="gramStart"/>
      <w:r>
        <w:rPr>
          <w:rFonts w:asciiTheme="minorHAnsi" w:hAnsiTheme="minorHAnsi"/>
          <w:sz w:val="24"/>
        </w:rPr>
        <w:t>capabilities;</w:t>
      </w:r>
      <w:proofErr w:type="gramEnd"/>
    </w:p>
    <w:p w14:paraId="758AFC69" w14:textId="0B7AB2FA" w:rsidR="4E484E05" w:rsidRPr="00170219" w:rsidRDefault="4E484E05" w:rsidP="00733DBB">
      <w:pPr>
        <w:pStyle w:val="ListParagraph"/>
        <w:numPr>
          <w:ilvl w:val="0"/>
          <w:numId w:val="8"/>
        </w:numPr>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The system must have audible and visual warning systems, audible three different sounds (start, warning, stop), visual three different colours warning systems normal operation, warning, and emergency), visual lists of actual and historical warnings and alarms. </w:t>
      </w:r>
    </w:p>
    <w:p w14:paraId="7ED002A1" w14:textId="0B9FD51A" w:rsidR="00217476" w:rsidRPr="00170219" w:rsidRDefault="00217476" w:rsidP="00733DBB">
      <w:pPr>
        <w:pStyle w:val="ListParagraph"/>
        <w:numPr>
          <w:ilvl w:val="0"/>
          <w:numId w:val="8"/>
        </w:numPr>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The position of all system-controlled process valves must be visible on the device control panel. </w:t>
      </w:r>
    </w:p>
    <w:p w14:paraId="0D01CF61" w14:textId="77777777" w:rsidR="00217476" w:rsidRPr="00170219" w:rsidRDefault="00217476" w:rsidP="00733DBB">
      <w:pPr>
        <w:pStyle w:val="ListParagraph"/>
        <w:numPr>
          <w:ilvl w:val="0"/>
          <w:numId w:val="8"/>
        </w:numPr>
        <w:spacing w:after="0" w:line="240" w:lineRule="auto"/>
        <w:ind w:left="0" w:firstLine="0"/>
        <w:jc w:val="both"/>
        <w:rPr>
          <w:rFonts w:asciiTheme="minorHAnsi" w:hAnsiTheme="minorHAnsi" w:cstheme="minorHAnsi"/>
          <w:sz w:val="24"/>
          <w:szCs w:val="24"/>
        </w:rPr>
      </w:pPr>
      <w:r>
        <w:rPr>
          <w:rFonts w:asciiTheme="minorHAnsi" w:hAnsiTheme="minorHAnsi"/>
          <w:sz w:val="24"/>
        </w:rPr>
        <w:t>The main phases of any start-up and shutdown sequence should be visible on the device control panel.</w:t>
      </w:r>
    </w:p>
    <w:p w14:paraId="197D7D81" w14:textId="77777777" w:rsidR="00217476" w:rsidRPr="00170219" w:rsidRDefault="00217476" w:rsidP="00733DBB">
      <w:pPr>
        <w:pStyle w:val="ListParagraph"/>
        <w:numPr>
          <w:ilvl w:val="0"/>
          <w:numId w:val="8"/>
        </w:numPr>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The system must </w:t>
      </w:r>
      <w:proofErr w:type="gramStart"/>
      <w:r>
        <w:rPr>
          <w:rFonts w:asciiTheme="minorHAnsi" w:hAnsiTheme="minorHAnsi"/>
          <w:sz w:val="24"/>
        </w:rPr>
        <w:t>be located in</w:t>
      </w:r>
      <w:proofErr w:type="gramEnd"/>
      <w:r>
        <w:rPr>
          <w:rFonts w:asciiTheme="minorHAnsi" w:hAnsiTheme="minorHAnsi"/>
          <w:sz w:val="24"/>
        </w:rPr>
        <w:t xml:space="preserve"> a non-hazardous area or designed to meet the requirements of a hazardous area.</w:t>
      </w:r>
    </w:p>
    <w:p w14:paraId="1FFA79A6" w14:textId="59A04132" w:rsidR="0095FF77" w:rsidRPr="00170219" w:rsidRDefault="0095FF77" w:rsidP="00733DBB">
      <w:pPr>
        <w:pStyle w:val="ListParagraph"/>
        <w:numPr>
          <w:ilvl w:val="0"/>
          <w:numId w:val="8"/>
        </w:numPr>
        <w:spacing w:after="0" w:line="240" w:lineRule="auto"/>
        <w:ind w:left="0" w:firstLine="0"/>
        <w:jc w:val="both"/>
        <w:rPr>
          <w:rFonts w:asciiTheme="minorHAnsi" w:hAnsiTheme="minorHAnsi" w:cstheme="minorHAnsi"/>
          <w:sz w:val="24"/>
          <w:szCs w:val="24"/>
        </w:rPr>
      </w:pPr>
      <w:r>
        <w:rPr>
          <w:rFonts w:asciiTheme="minorHAnsi" w:hAnsiTheme="minorHAnsi"/>
          <w:sz w:val="24"/>
        </w:rPr>
        <w:t>The system must have two languages: English and Lithuanian, with the option to switch between them quickly.</w:t>
      </w:r>
    </w:p>
    <w:p w14:paraId="7E44795A" w14:textId="77777777" w:rsidR="00217476" w:rsidRPr="00170219" w:rsidRDefault="00217476" w:rsidP="00733DBB">
      <w:pPr>
        <w:pStyle w:val="ListParagraph"/>
        <w:numPr>
          <w:ilvl w:val="1"/>
          <w:numId w:val="9"/>
        </w:numPr>
        <w:tabs>
          <w:tab w:val="left" w:pos="851"/>
        </w:tabs>
        <w:spacing w:after="0" w:line="240" w:lineRule="auto"/>
        <w:ind w:left="0" w:firstLine="0"/>
        <w:jc w:val="both"/>
        <w:rPr>
          <w:rFonts w:asciiTheme="minorHAnsi" w:hAnsiTheme="minorHAnsi" w:cstheme="minorHAnsi"/>
          <w:sz w:val="24"/>
          <w:szCs w:val="24"/>
        </w:rPr>
      </w:pPr>
      <w:r>
        <w:rPr>
          <w:rFonts w:asciiTheme="minorHAnsi" w:hAnsiTheme="minorHAnsi"/>
          <w:sz w:val="24"/>
        </w:rPr>
        <w:t>The automatic control system must be designed for the following operating modes:</w:t>
      </w:r>
    </w:p>
    <w:p w14:paraId="09154507" w14:textId="4BF33927" w:rsidR="00217476" w:rsidRPr="00170219" w:rsidRDefault="00217476" w:rsidP="00733DBB">
      <w:pPr>
        <w:pStyle w:val="ListParagraph"/>
        <w:numPr>
          <w:ilvl w:val="0"/>
          <w:numId w:val="8"/>
        </w:numPr>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local operation, manual or automatic mode with remote control option near the </w:t>
      </w:r>
      <w:proofErr w:type="gramStart"/>
      <w:r>
        <w:rPr>
          <w:rFonts w:asciiTheme="minorHAnsi" w:hAnsiTheme="minorHAnsi"/>
          <w:sz w:val="24"/>
        </w:rPr>
        <w:t>device;</w:t>
      </w:r>
      <w:proofErr w:type="gramEnd"/>
    </w:p>
    <w:p w14:paraId="5B96078F" w14:textId="673E3156" w:rsidR="00217476" w:rsidRPr="00170219" w:rsidRDefault="00217476" w:rsidP="00733DBB">
      <w:pPr>
        <w:pStyle w:val="ListParagraph"/>
        <w:numPr>
          <w:ilvl w:val="0"/>
          <w:numId w:val="8"/>
        </w:numPr>
        <w:tabs>
          <w:tab w:val="left" w:pos="1276"/>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any other actions, such as spinning, testing, or </w:t>
      </w:r>
      <w:proofErr w:type="spellStart"/>
      <w:proofErr w:type="gramStart"/>
      <w:r>
        <w:rPr>
          <w:rFonts w:asciiTheme="minorHAnsi" w:hAnsiTheme="minorHAnsi"/>
          <w:sz w:val="24"/>
        </w:rPr>
        <w:t>trialing</w:t>
      </w:r>
      <w:proofErr w:type="spellEnd"/>
      <w:r>
        <w:rPr>
          <w:rFonts w:asciiTheme="minorHAnsi" w:hAnsiTheme="minorHAnsi"/>
          <w:sz w:val="24"/>
        </w:rPr>
        <w:t>;</w:t>
      </w:r>
      <w:proofErr w:type="gramEnd"/>
    </w:p>
    <w:p w14:paraId="25ACCFDE" w14:textId="77777777" w:rsidR="00217476" w:rsidRPr="00170219" w:rsidRDefault="00217476" w:rsidP="00733DBB">
      <w:pPr>
        <w:pStyle w:val="ListParagraph"/>
        <w:numPr>
          <w:ilvl w:val="0"/>
          <w:numId w:val="8"/>
        </w:numPr>
        <w:spacing w:after="0" w:line="240" w:lineRule="auto"/>
        <w:ind w:left="0" w:firstLine="0"/>
        <w:jc w:val="both"/>
        <w:rPr>
          <w:rFonts w:asciiTheme="minorHAnsi" w:hAnsiTheme="minorHAnsi" w:cstheme="minorHAnsi"/>
          <w:sz w:val="24"/>
          <w:szCs w:val="24"/>
        </w:rPr>
      </w:pPr>
      <w:r>
        <w:rPr>
          <w:rFonts w:asciiTheme="minorHAnsi" w:hAnsiTheme="minorHAnsi"/>
          <w:sz w:val="24"/>
        </w:rPr>
        <w:t>turned off.</w:t>
      </w:r>
    </w:p>
    <w:p w14:paraId="71AF4618" w14:textId="77777777"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Switching between modes must not create unsafe conditions.</w:t>
      </w:r>
    </w:p>
    <w:p w14:paraId="6C210DBD" w14:textId="77777777"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Any emergency stop signal must take precedence over all other modes.</w:t>
      </w:r>
    </w:p>
    <w:p w14:paraId="4B18F1C9" w14:textId="77777777"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"local" operating mode must take precedence over "remote" control.</w:t>
      </w:r>
    </w:p>
    <w:p w14:paraId="17009C0A" w14:textId="77777777"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system must fully control the operation of the device in any operating mode, from idle to nominal load.</w:t>
      </w:r>
    </w:p>
    <w:p w14:paraId="0D6EF451" w14:textId="77777777"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If the value of any of the process variables exceeds the limit value, the protection system must automatically stop the operation of the device.</w:t>
      </w:r>
    </w:p>
    <w:p w14:paraId="265474EB" w14:textId="77777777"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protection system must be designed so that it functions in all operating modes and environmental conditions.</w:t>
      </w:r>
    </w:p>
    <w:p w14:paraId="11162088" w14:textId="77777777"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It must be possible to check the status and correct functioning of the protection system.</w:t>
      </w:r>
    </w:p>
    <w:p w14:paraId="18EACDFC" w14:textId="77777777"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An emergency stop button must be installed on the local control panel and additional buttons on the four sides of the device.</w:t>
      </w:r>
    </w:p>
    <w:p w14:paraId="1DF961AB" w14:textId="47DFFD91" w:rsidR="1448792F" w:rsidRPr="00170219" w:rsidRDefault="1448792F"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All electrical automation equipment must be numbered and clearly marked and must correspond to the numbering in the electrical and schematic diagrams provided. All wires, cables, strands, and internal cabinet installations must be numbered at the connection points.</w:t>
      </w:r>
    </w:p>
    <w:p w14:paraId="02ED0874" w14:textId="77777777"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various operating modes must be clearly described in the instructions.</w:t>
      </w:r>
    </w:p>
    <w:p w14:paraId="5A69FDB1" w14:textId="77777777"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proofErr w:type="gramStart"/>
      <w:r>
        <w:rPr>
          <w:rFonts w:asciiTheme="minorHAnsi" w:hAnsiTheme="minorHAnsi"/>
          <w:sz w:val="24"/>
        </w:rPr>
        <w:t>In order to</w:t>
      </w:r>
      <w:proofErr w:type="gramEnd"/>
      <w:r>
        <w:rPr>
          <w:rFonts w:asciiTheme="minorHAnsi" w:hAnsiTheme="minorHAnsi"/>
          <w:sz w:val="24"/>
        </w:rPr>
        <w:t xml:space="preserve"> ensure safe braking under abnormal conditions, the device must be equipped with an emergency braking system.</w:t>
      </w:r>
    </w:p>
    <w:p w14:paraId="2F3647F2" w14:textId="41CB5B95"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When emergency braking is initiated, the suction and discharge valves must be closed automatically and the pressure in the device's pipe system must be reduced.</w:t>
      </w:r>
    </w:p>
    <w:p w14:paraId="5072D4D2" w14:textId="34D73251"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emergency stop system shall control the gas fuel shut-off valve to shut off the fuel supply to the engine.</w:t>
      </w:r>
    </w:p>
    <w:p w14:paraId="605B682F" w14:textId="2AE7FCB8"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lastRenderedPageBreak/>
        <w:t>The vibration warning signal and the stop limit shall be such that the equipment does not operate at excessive vibration levels. The shutdown limit should be in line with the manufacturer's design criteria. In the event of increased vibrations during start-up and shutdown, the system must take this into account and not perform an emergency shutdown.</w:t>
      </w:r>
    </w:p>
    <w:p w14:paraId="2DB8C27E" w14:textId="4D6138ED" w:rsidR="00217476" w:rsidRPr="00170219" w:rsidRDefault="1DDB3E38"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It must be possible to access the device's source code and algorithms with the option to modify them. The program code and algorithm must be programmed using English and may only contain comments/explanations in English or Lithuanian.</w:t>
      </w:r>
    </w:p>
    <w:p w14:paraId="240A3970" w14:textId="77777777" w:rsidR="00217476" w:rsidRPr="00170219" w:rsidRDefault="00217476" w:rsidP="00733DBB">
      <w:pPr>
        <w:pStyle w:val="ListParagraph"/>
        <w:tabs>
          <w:tab w:val="left" w:pos="709"/>
        </w:tabs>
        <w:spacing w:after="0" w:line="240" w:lineRule="auto"/>
        <w:ind w:left="0"/>
        <w:jc w:val="both"/>
        <w:rPr>
          <w:rFonts w:asciiTheme="minorHAnsi" w:hAnsiTheme="minorHAnsi" w:cstheme="minorHAnsi"/>
          <w:sz w:val="24"/>
          <w:szCs w:val="24"/>
          <w:lang w:val="lt-LT"/>
        </w:rPr>
      </w:pPr>
    </w:p>
    <w:p w14:paraId="374A331D" w14:textId="77777777" w:rsidR="00217476" w:rsidRPr="00170219" w:rsidRDefault="00217476" w:rsidP="00733DBB">
      <w:pPr>
        <w:pStyle w:val="ListParagraph"/>
        <w:numPr>
          <w:ilvl w:val="0"/>
          <w:numId w:val="9"/>
        </w:numPr>
        <w:tabs>
          <w:tab w:val="left" w:pos="851"/>
        </w:tabs>
        <w:spacing w:after="0" w:line="240" w:lineRule="auto"/>
        <w:jc w:val="both"/>
        <w:rPr>
          <w:rFonts w:asciiTheme="minorHAnsi" w:hAnsiTheme="minorHAnsi" w:cstheme="minorHAnsi"/>
          <w:b/>
          <w:sz w:val="24"/>
          <w:szCs w:val="24"/>
        </w:rPr>
      </w:pPr>
      <w:r>
        <w:rPr>
          <w:rFonts w:asciiTheme="minorHAnsi" w:hAnsiTheme="minorHAnsi"/>
          <w:b/>
          <w:sz w:val="24"/>
        </w:rPr>
        <w:t>Requirements for measuring devices that must be installed to monitor compressor and engine operating parameters</w:t>
      </w:r>
    </w:p>
    <w:p w14:paraId="3497A691" w14:textId="25D1AF58" w:rsidR="00217476" w:rsidRPr="00170219" w:rsidRDefault="5469CB47"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u w:val="single"/>
        </w:rPr>
      </w:pPr>
      <w:r>
        <w:rPr>
          <w:rFonts w:asciiTheme="minorHAnsi" w:hAnsiTheme="minorHAnsi"/>
          <w:sz w:val="24"/>
        </w:rPr>
        <w:t xml:space="preserve">Calculated fuel gas accounting under normal conditions, with display on the control </w:t>
      </w:r>
      <w:proofErr w:type="gramStart"/>
      <w:r>
        <w:rPr>
          <w:rFonts w:asciiTheme="minorHAnsi" w:hAnsiTheme="minorHAnsi"/>
          <w:sz w:val="24"/>
        </w:rPr>
        <w:t>panel;</w:t>
      </w:r>
      <w:proofErr w:type="gramEnd"/>
    </w:p>
    <w:p w14:paraId="3BCCC9B2" w14:textId="00E99F26" w:rsidR="1DA21258" w:rsidRPr="00170219" w:rsidRDefault="1DA21258"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Calculated under normal conditions, accounting for pumped gas, displayed on the control </w:t>
      </w:r>
      <w:proofErr w:type="gramStart"/>
      <w:r>
        <w:rPr>
          <w:rFonts w:asciiTheme="minorHAnsi" w:hAnsiTheme="minorHAnsi"/>
          <w:sz w:val="24"/>
        </w:rPr>
        <w:t>panel;</w:t>
      </w:r>
      <w:proofErr w:type="gramEnd"/>
    </w:p>
    <w:p w14:paraId="346726B2" w14:textId="6B2905F6"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Control of pumped gas pressure, displayed on the control </w:t>
      </w:r>
      <w:proofErr w:type="gramStart"/>
      <w:r>
        <w:rPr>
          <w:rFonts w:asciiTheme="minorHAnsi" w:hAnsiTheme="minorHAnsi"/>
          <w:sz w:val="24"/>
        </w:rPr>
        <w:t>panel;</w:t>
      </w:r>
      <w:proofErr w:type="gramEnd"/>
    </w:p>
    <w:p w14:paraId="74443794" w14:textId="77777777"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Control of pumped gas temperature, displayed on the control </w:t>
      </w:r>
      <w:proofErr w:type="gramStart"/>
      <w:r>
        <w:rPr>
          <w:rFonts w:asciiTheme="minorHAnsi" w:hAnsiTheme="minorHAnsi"/>
          <w:sz w:val="24"/>
        </w:rPr>
        <w:t>panel;</w:t>
      </w:r>
      <w:proofErr w:type="gramEnd"/>
    </w:p>
    <w:p w14:paraId="78151C74" w14:textId="77777777"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Control of compressor oil temperature (ºC), displayed on the control </w:t>
      </w:r>
      <w:proofErr w:type="gramStart"/>
      <w:r>
        <w:rPr>
          <w:rFonts w:asciiTheme="minorHAnsi" w:hAnsiTheme="minorHAnsi"/>
          <w:sz w:val="24"/>
        </w:rPr>
        <w:t>panel;</w:t>
      </w:r>
      <w:proofErr w:type="gramEnd"/>
    </w:p>
    <w:p w14:paraId="5CF1795D" w14:textId="77777777"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Control of compressor oil pressure (bar), displayed on the control </w:t>
      </w:r>
      <w:proofErr w:type="gramStart"/>
      <w:r>
        <w:rPr>
          <w:rFonts w:asciiTheme="minorHAnsi" w:hAnsiTheme="minorHAnsi"/>
          <w:sz w:val="24"/>
        </w:rPr>
        <w:t>panel;</w:t>
      </w:r>
      <w:proofErr w:type="gramEnd"/>
    </w:p>
    <w:p w14:paraId="36C9BBED" w14:textId="77777777" w:rsidR="00217476" w:rsidRPr="00170219" w:rsidRDefault="00217476" w:rsidP="00733DBB">
      <w:pPr>
        <w:pStyle w:val="ListParagraph"/>
        <w:numPr>
          <w:ilvl w:val="1"/>
          <w:numId w:val="11"/>
        </w:numPr>
        <w:tabs>
          <w:tab w:val="left" w:pos="709"/>
        </w:tabs>
        <w:spacing w:after="0" w:line="240" w:lineRule="auto"/>
        <w:ind w:left="0" w:firstLine="0"/>
        <w:jc w:val="both"/>
        <w:rPr>
          <w:rStyle w:val="hps"/>
          <w:rFonts w:asciiTheme="minorHAnsi" w:hAnsiTheme="minorHAnsi" w:cstheme="minorHAnsi"/>
          <w:sz w:val="24"/>
          <w:szCs w:val="24"/>
        </w:rPr>
      </w:pPr>
      <w:r>
        <w:rPr>
          <w:rFonts w:asciiTheme="minorHAnsi" w:hAnsiTheme="minorHAnsi"/>
          <w:sz w:val="24"/>
        </w:rPr>
        <w:t xml:space="preserve">Control of compressor oil pressure (bar), displayed on the control </w:t>
      </w:r>
      <w:proofErr w:type="gramStart"/>
      <w:r>
        <w:rPr>
          <w:rFonts w:asciiTheme="minorHAnsi" w:hAnsiTheme="minorHAnsi"/>
          <w:sz w:val="24"/>
        </w:rPr>
        <w:t>panel;</w:t>
      </w:r>
      <w:proofErr w:type="gramEnd"/>
    </w:p>
    <w:p w14:paraId="23707470" w14:textId="77777777"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Style w:val="hps"/>
          <w:rFonts w:asciiTheme="minorHAnsi" w:hAnsiTheme="minorHAnsi"/>
          <w:sz w:val="24"/>
        </w:rPr>
        <w:t xml:space="preserve">Engine oil level control, with display on the control </w:t>
      </w:r>
      <w:proofErr w:type="gramStart"/>
      <w:r>
        <w:rPr>
          <w:rStyle w:val="hps"/>
          <w:rFonts w:asciiTheme="minorHAnsi" w:hAnsiTheme="minorHAnsi"/>
          <w:sz w:val="24"/>
        </w:rPr>
        <w:t>panel;</w:t>
      </w:r>
      <w:proofErr w:type="gramEnd"/>
    </w:p>
    <w:p w14:paraId="3C1FE5E9" w14:textId="77777777"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Engine oil pressure (bar) control, with display on the control </w:t>
      </w:r>
      <w:proofErr w:type="gramStart"/>
      <w:r>
        <w:rPr>
          <w:rFonts w:asciiTheme="minorHAnsi" w:hAnsiTheme="minorHAnsi"/>
          <w:sz w:val="24"/>
        </w:rPr>
        <w:t>panel;</w:t>
      </w:r>
      <w:proofErr w:type="gramEnd"/>
    </w:p>
    <w:p w14:paraId="2DE9F084" w14:textId="77777777"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Engine cooling system control, displayed on the control panel (cooling system parameters according to the equipment manufacturer's recommendations) (controlled parameters: fan operation, coolant temperature, coolant level</w:t>
      </w:r>
      <w:proofErr w:type="gramStart"/>
      <w:r>
        <w:rPr>
          <w:rFonts w:asciiTheme="minorHAnsi" w:hAnsiTheme="minorHAnsi"/>
          <w:sz w:val="24"/>
        </w:rPr>
        <w:t>);</w:t>
      </w:r>
      <w:proofErr w:type="gramEnd"/>
    </w:p>
    <w:p w14:paraId="02BCB6AC" w14:textId="77777777"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Control of the inlet/outlet temperatures of the coolant supplied to the engine turbocharger, with display on the control </w:t>
      </w:r>
      <w:proofErr w:type="gramStart"/>
      <w:r>
        <w:rPr>
          <w:rFonts w:asciiTheme="minorHAnsi" w:hAnsiTheme="minorHAnsi"/>
          <w:sz w:val="24"/>
        </w:rPr>
        <w:t>panel;</w:t>
      </w:r>
      <w:proofErr w:type="gramEnd"/>
    </w:p>
    <w:p w14:paraId="1CB8993D" w14:textId="3C8B2AA2"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Monitoring of the compressor vibration level, with display on the control </w:t>
      </w:r>
      <w:proofErr w:type="gramStart"/>
      <w:r>
        <w:rPr>
          <w:rFonts w:asciiTheme="minorHAnsi" w:hAnsiTheme="minorHAnsi"/>
          <w:sz w:val="24"/>
        </w:rPr>
        <w:t>panel;</w:t>
      </w:r>
      <w:proofErr w:type="gramEnd"/>
    </w:p>
    <w:p w14:paraId="2C2B9A2B" w14:textId="3A1DCEE6"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The accuracy class of the pressure gauges shall be no worse than 1.0. The diameter of the pressure gauge body shall be 100 mm when installed at a height of up to 2 m from the observation platform, and 160 mm when installed </w:t>
      </w:r>
      <w:proofErr w:type="gramStart"/>
      <w:r>
        <w:rPr>
          <w:rFonts w:asciiTheme="minorHAnsi" w:hAnsiTheme="minorHAnsi"/>
          <w:sz w:val="24"/>
        </w:rPr>
        <w:t>higher;</w:t>
      </w:r>
      <w:proofErr w:type="gramEnd"/>
    </w:p>
    <w:p w14:paraId="1FC62F3A" w14:textId="77777777"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pressure gauge should be selected with a scale such that the working pressure measurement limit is in the second third of the scale. The working pressure values of the device must be marked on the scale of the pressure measuring device or with a special mark on the outside of the device, but not on the glass.</w:t>
      </w:r>
    </w:p>
    <w:p w14:paraId="74A2554B" w14:textId="77777777"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The device must be new, never used anywhere except for factory </w:t>
      </w:r>
      <w:proofErr w:type="gramStart"/>
      <w:r>
        <w:rPr>
          <w:rFonts w:asciiTheme="minorHAnsi" w:hAnsiTheme="minorHAnsi"/>
          <w:sz w:val="24"/>
        </w:rPr>
        <w:t>testing;</w:t>
      </w:r>
      <w:proofErr w:type="gramEnd"/>
    </w:p>
    <w:p w14:paraId="12AF1862" w14:textId="77777777"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Pressure gauges should be installed with connection valves of the appropriate pressure class.</w:t>
      </w:r>
    </w:p>
    <w:p w14:paraId="51931F34" w14:textId="77777777" w:rsidR="00217476" w:rsidRPr="00170219" w:rsidRDefault="00217476" w:rsidP="00733DBB">
      <w:pPr>
        <w:spacing w:after="0" w:line="240" w:lineRule="auto"/>
        <w:jc w:val="both"/>
        <w:rPr>
          <w:rFonts w:asciiTheme="minorHAnsi" w:hAnsiTheme="minorHAnsi" w:cstheme="minorHAnsi"/>
          <w:szCs w:val="24"/>
          <w:lang w:val="lt-LT"/>
        </w:rPr>
      </w:pPr>
    </w:p>
    <w:p w14:paraId="1420EB1B" w14:textId="77777777" w:rsidR="00217476" w:rsidRPr="00170219" w:rsidRDefault="00217476" w:rsidP="00733DBB">
      <w:pPr>
        <w:pStyle w:val="ListParagraph"/>
        <w:numPr>
          <w:ilvl w:val="0"/>
          <w:numId w:val="9"/>
        </w:numPr>
        <w:tabs>
          <w:tab w:val="left" w:pos="426"/>
        </w:tabs>
        <w:spacing w:after="0" w:line="240" w:lineRule="auto"/>
        <w:jc w:val="both"/>
        <w:rPr>
          <w:rFonts w:asciiTheme="minorHAnsi" w:hAnsiTheme="minorHAnsi" w:cstheme="minorHAnsi"/>
          <w:b/>
          <w:sz w:val="24"/>
          <w:szCs w:val="24"/>
        </w:rPr>
      </w:pPr>
      <w:bookmarkStart w:id="1" w:name="_Hlk172555429"/>
      <w:r>
        <w:rPr>
          <w:rFonts w:asciiTheme="minorHAnsi" w:hAnsiTheme="minorHAnsi"/>
          <w:b/>
          <w:sz w:val="24"/>
        </w:rPr>
        <w:t>Requirements for semi-trailers</w:t>
      </w:r>
    </w:p>
    <w:p w14:paraId="12222A6C" w14:textId="6B2C2664" w:rsidR="004732AF" w:rsidRPr="00170219" w:rsidRDefault="004732AF"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device (compressor) must be mounted and installed on a semi-trailer (forming a single mobile gas transfer device) that can be attached to a tractor unit with a height of 1475 mm (+/- 25 mm) from the support surface. Tractor coupling mechanism code JSK 37C185J (or equivalent). Semi-trailer coupling pin diameter 50.8 mm (2 inches).</w:t>
      </w:r>
    </w:p>
    <w:p w14:paraId="013641E8" w14:textId="249ED334" w:rsidR="004732AF" w:rsidRPr="00733DBB"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semi-trailer must have at least 2 axles with double wheels and air suspension.</w:t>
      </w:r>
    </w:p>
    <w:p w14:paraId="3189AA5D" w14:textId="23A1FAD2" w:rsidR="004732AF" w:rsidRPr="00733DBB" w:rsidRDefault="004732AF"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total weight of the combination must comply with the requirements of the current version of the Order of the Minister of Transport and Communications of the Republic of Lithuania on the Approval of the Description of the Maximum Permissible Technical Parameters of Road Vehicles or Their Combinations and must not exceed 40,000 kg. (The weight of the company's tractor unit, which would be used to transport the compressor, is 11,250 kg).</w:t>
      </w:r>
    </w:p>
    <w:p w14:paraId="6361CEB0" w14:textId="611D6AEF" w:rsidR="005948EF" w:rsidRPr="00733DBB" w:rsidRDefault="005948EF" w:rsidP="00733DBB">
      <w:pPr>
        <w:pStyle w:val="ListParagraph"/>
        <w:numPr>
          <w:ilvl w:val="1"/>
          <w:numId w:val="9"/>
        </w:numPr>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The width of the semi-trailer with equipment must comply with the requirements of the current version of the Order of the Minister of Transport of the Republic of Lithuania on the Approval of the Description of the Maximum Permissible Technical Parameters of Vehicles or Vehicle Combinations Used on Roads and must not exceed 2550 mm. </w:t>
      </w:r>
    </w:p>
    <w:p w14:paraId="2E814C2E" w14:textId="6BA16A20" w:rsidR="005A6D67" w:rsidRPr="00733DBB" w:rsidRDefault="005A6D67" w:rsidP="00733DBB">
      <w:pPr>
        <w:pStyle w:val="ListParagraph"/>
        <w:numPr>
          <w:ilvl w:val="1"/>
          <w:numId w:val="9"/>
        </w:numPr>
        <w:spacing w:after="0" w:line="240" w:lineRule="auto"/>
        <w:ind w:left="0" w:firstLine="0"/>
        <w:jc w:val="both"/>
        <w:rPr>
          <w:rFonts w:asciiTheme="minorHAnsi" w:hAnsiTheme="minorHAnsi" w:cstheme="minorHAnsi"/>
          <w:kern w:val="2"/>
          <w:sz w:val="24"/>
          <w:szCs w:val="24"/>
        </w:rPr>
      </w:pPr>
      <w:r>
        <w:rPr>
          <w:rFonts w:asciiTheme="minorHAnsi" w:hAnsiTheme="minorHAnsi"/>
          <w:sz w:val="24"/>
        </w:rPr>
        <w:t xml:space="preserve">The length of the vehicle must comply with the requirements of the current version of the Order of the Minister of Transport and Communications of the Republic of Lithuania on the Approval of the Description </w:t>
      </w:r>
      <w:r>
        <w:rPr>
          <w:rFonts w:asciiTheme="minorHAnsi" w:hAnsiTheme="minorHAnsi"/>
          <w:sz w:val="24"/>
        </w:rPr>
        <w:lastRenderedPageBreak/>
        <w:t xml:space="preserve">of the Maximum Permissible Technical Parameters of Vehicles or Vehicle Combinations Used on Roads and must not exceed 16,500 mm. (The length of the company's tractor unit, which would be used to transport the compressor, from the front to the </w:t>
      </w:r>
      <w:proofErr w:type="spellStart"/>
      <w:r>
        <w:rPr>
          <w:rFonts w:asciiTheme="minorHAnsi" w:hAnsiTheme="minorHAnsi"/>
          <w:sz w:val="24"/>
        </w:rPr>
        <w:t>center</w:t>
      </w:r>
      <w:proofErr w:type="spellEnd"/>
      <w:r>
        <w:rPr>
          <w:rFonts w:asciiTheme="minorHAnsi" w:hAnsiTheme="minorHAnsi"/>
          <w:sz w:val="24"/>
        </w:rPr>
        <w:t xml:space="preserve"> of the coupling is 5700 mm).</w:t>
      </w:r>
    </w:p>
    <w:p w14:paraId="68F2FA61" w14:textId="412844E7" w:rsidR="005A6D67" w:rsidRPr="00733DBB" w:rsidRDefault="005A6D67" w:rsidP="00733DBB">
      <w:pPr>
        <w:pStyle w:val="ListParagraph"/>
        <w:numPr>
          <w:ilvl w:val="1"/>
          <w:numId w:val="9"/>
        </w:numPr>
        <w:spacing w:after="0" w:line="240" w:lineRule="auto"/>
        <w:ind w:left="0" w:firstLine="0"/>
        <w:jc w:val="both"/>
        <w:rPr>
          <w:rFonts w:asciiTheme="minorHAnsi" w:hAnsiTheme="minorHAnsi" w:cstheme="minorHAnsi"/>
          <w:sz w:val="24"/>
          <w:szCs w:val="24"/>
        </w:rPr>
      </w:pPr>
      <w:r>
        <w:rPr>
          <w:rFonts w:asciiTheme="minorHAnsi" w:hAnsiTheme="minorHAnsi"/>
          <w:sz w:val="24"/>
        </w:rPr>
        <w:t>The height of the semi-trailer, with the equipment installed on it, must comply with the requirements of the current version of the Order of the Minister of Transport of the Republic of Lithuania on the Approval of the Description of the Maximum Permissible Technical Parameters of Road Vehicles or Their Combinations and must not exceed 4000 mm.</w:t>
      </w:r>
    </w:p>
    <w:p w14:paraId="3DB27461" w14:textId="6189316C" w:rsidR="00217476" w:rsidRPr="00170219" w:rsidRDefault="005D24AD"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clearance of a semi-trailer must be at least 350 mm.</w:t>
      </w:r>
    </w:p>
    <w:p w14:paraId="02277CD1" w14:textId="5C6EF322" w:rsidR="00217476" w:rsidRPr="00170219" w:rsidRDefault="002A0E68"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axle load of a single semi-trailer must not exceed 10,000 kg, and the total axle load, depending on the distance between the axles, must comply with the requirements of the current version of the Order of the Minister of Transport of the Republic of Lithuania on the Approval of the Description of the Maximum Permissible Technical Parameters of Vehicles or Vehicle Combinations Used on Roads.</w:t>
      </w:r>
    </w:p>
    <w:p w14:paraId="3FEC0DA8" w14:textId="29F8914D" w:rsidR="00217476" w:rsidRPr="00170219" w:rsidRDefault="00217476" w:rsidP="00733DBB">
      <w:pPr>
        <w:pStyle w:val="ListParagraph"/>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longitudinal structural elements of the semi-trailer must be constructed from welded, deformation-resistant steel beams.</w:t>
      </w:r>
    </w:p>
    <w:p w14:paraId="1941C492" w14:textId="7369897E" w:rsidR="002A0E68" w:rsidRPr="00733DBB" w:rsidRDefault="002A0E68" w:rsidP="00733DBB">
      <w:pPr>
        <w:pStyle w:val="ListParagraph"/>
        <w:numPr>
          <w:ilvl w:val="1"/>
          <w:numId w:val="9"/>
        </w:numPr>
        <w:spacing w:after="0" w:line="240" w:lineRule="auto"/>
        <w:ind w:left="0" w:firstLine="0"/>
        <w:jc w:val="both"/>
        <w:rPr>
          <w:rFonts w:asciiTheme="minorHAnsi" w:hAnsiTheme="minorHAnsi" w:cstheme="minorHAnsi"/>
          <w:sz w:val="24"/>
          <w:szCs w:val="24"/>
        </w:rPr>
      </w:pPr>
      <w:r>
        <w:rPr>
          <w:rFonts w:asciiTheme="minorHAnsi" w:hAnsiTheme="minorHAnsi"/>
          <w:sz w:val="24"/>
        </w:rPr>
        <w:t>The rear underrun protection (bumper) of the semi-trailer must comply with EC requirements and must be installed no higher than 550 mm from the supporting surface (ground).</w:t>
      </w:r>
    </w:p>
    <w:p w14:paraId="441FAA37" w14:textId="4A23572B" w:rsidR="00217476" w:rsidRPr="00170219" w:rsidRDefault="00227742" w:rsidP="00733DBB">
      <w:pPr>
        <w:pStyle w:val="ListParagraph"/>
        <w:widowControl w:val="0"/>
        <w:numPr>
          <w:ilvl w:val="1"/>
          <w:numId w:val="9"/>
        </w:numPr>
        <w:tabs>
          <w:tab w:val="left" w:pos="709"/>
        </w:tabs>
        <w:autoSpaceDE w:val="0"/>
        <w:autoSpaceDN w:val="0"/>
        <w:adjustRightInd w:val="0"/>
        <w:spacing w:after="0" w:line="240" w:lineRule="auto"/>
        <w:ind w:left="0" w:firstLine="0"/>
        <w:jc w:val="both"/>
        <w:rPr>
          <w:rFonts w:asciiTheme="minorHAnsi" w:hAnsiTheme="minorHAnsi" w:cstheme="minorHAnsi"/>
          <w:sz w:val="24"/>
          <w:szCs w:val="24"/>
        </w:rPr>
      </w:pPr>
      <w:r>
        <w:rPr>
          <w:rFonts w:asciiTheme="minorHAnsi" w:hAnsiTheme="minorHAnsi"/>
          <w:sz w:val="24"/>
        </w:rPr>
        <w:t>The semi-trailer must be equipped with side guards to prevent vehicles from sliding under it, which must comply with EC requirements.</w:t>
      </w:r>
    </w:p>
    <w:p w14:paraId="0DD1D8C6" w14:textId="1749233C" w:rsidR="00217476" w:rsidRPr="00170219" w:rsidRDefault="005D24AD" w:rsidP="00733DBB">
      <w:pPr>
        <w:pStyle w:val="ListParagraph"/>
        <w:widowControl w:val="0"/>
        <w:numPr>
          <w:ilvl w:val="1"/>
          <w:numId w:val="9"/>
        </w:numPr>
        <w:tabs>
          <w:tab w:val="left" w:pos="709"/>
        </w:tabs>
        <w:autoSpaceDE w:val="0"/>
        <w:autoSpaceDN w:val="0"/>
        <w:adjustRightInd w:val="0"/>
        <w:spacing w:after="0" w:line="240" w:lineRule="auto"/>
        <w:ind w:left="0" w:firstLine="0"/>
        <w:jc w:val="both"/>
        <w:rPr>
          <w:rFonts w:asciiTheme="minorHAnsi" w:hAnsiTheme="minorHAnsi" w:cstheme="minorHAnsi"/>
          <w:sz w:val="24"/>
          <w:szCs w:val="24"/>
        </w:rPr>
      </w:pPr>
      <w:r>
        <w:rPr>
          <w:rFonts w:asciiTheme="minorHAnsi" w:hAnsiTheme="minorHAnsi"/>
          <w:sz w:val="24"/>
        </w:rPr>
        <w:t>The semi-trailer must be equipped with drum brakes.</w:t>
      </w:r>
    </w:p>
    <w:p w14:paraId="09934AC5" w14:textId="1E0BF7B3" w:rsidR="002A0E68" w:rsidRPr="00733DBB" w:rsidRDefault="00227742" w:rsidP="00733DBB">
      <w:pPr>
        <w:pStyle w:val="ListParagraph"/>
        <w:numPr>
          <w:ilvl w:val="1"/>
          <w:numId w:val="9"/>
        </w:numPr>
        <w:autoSpaceDE w:val="0"/>
        <w:autoSpaceDN w:val="0"/>
        <w:spacing w:after="0" w:line="240" w:lineRule="auto"/>
        <w:ind w:left="0" w:firstLine="0"/>
        <w:jc w:val="both"/>
        <w:rPr>
          <w:rFonts w:asciiTheme="minorHAnsi" w:hAnsiTheme="minorHAnsi" w:cstheme="minorHAnsi"/>
          <w:sz w:val="24"/>
          <w:szCs w:val="24"/>
        </w:rPr>
      </w:pPr>
      <w:r>
        <w:rPr>
          <w:rFonts w:asciiTheme="minorHAnsi" w:hAnsiTheme="minorHAnsi"/>
          <w:sz w:val="24"/>
        </w:rPr>
        <w:t>The semi-trailer must be equipped with wheels. The tires must be unused, new, manufactured no more than two years prior to the date of delivery of the equipment to the customer. The set must include one additional spare wheel with a tire and two additional tires of the same size.</w:t>
      </w:r>
    </w:p>
    <w:p w14:paraId="7A0C84B7" w14:textId="711A39F2" w:rsidR="002A0E68" w:rsidRPr="00733DBB" w:rsidRDefault="00227742" w:rsidP="00733DBB">
      <w:pPr>
        <w:pStyle w:val="ListParagraph"/>
        <w:numPr>
          <w:ilvl w:val="1"/>
          <w:numId w:val="9"/>
        </w:numPr>
        <w:autoSpaceDE w:val="0"/>
        <w:autoSpaceDN w:val="0"/>
        <w:spacing w:after="0" w:line="240" w:lineRule="auto"/>
        <w:ind w:left="0" w:firstLine="0"/>
        <w:jc w:val="both"/>
        <w:rPr>
          <w:rFonts w:asciiTheme="minorHAnsi" w:hAnsiTheme="minorHAnsi" w:cstheme="minorHAnsi"/>
          <w:sz w:val="24"/>
          <w:szCs w:val="24"/>
        </w:rPr>
      </w:pPr>
      <w:r>
        <w:rPr>
          <w:rFonts w:asciiTheme="minorHAnsi" w:hAnsiTheme="minorHAnsi"/>
          <w:sz w:val="24"/>
        </w:rPr>
        <w:t>The semi-trailer must be equipped with a space for storing and transporting a spare semi-trailer wheel.</w:t>
      </w:r>
    </w:p>
    <w:p w14:paraId="06BB2AE1" w14:textId="76AF26EB" w:rsidR="002A0E68" w:rsidRPr="00733DBB" w:rsidRDefault="002A0E68" w:rsidP="00733DBB">
      <w:pPr>
        <w:pStyle w:val="ListParagraph"/>
        <w:numPr>
          <w:ilvl w:val="1"/>
          <w:numId w:val="9"/>
        </w:numPr>
        <w:autoSpaceDE w:val="0"/>
        <w:autoSpaceDN w:val="0"/>
        <w:spacing w:after="0" w:line="240" w:lineRule="auto"/>
        <w:ind w:left="0" w:firstLine="0"/>
        <w:jc w:val="both"/>
        <w:rPr>
          <w:rFonts w:asciiTheme="minorHAnsi" w:hAnsiTheme="minorHAnsi" w:cstheme="minorHAnsi"/>
          <w:sz w:val="24"/>
          <w:szCs w:val="24"/>
        </w:rPr>
      </w:pPr>
      <w:r>
        <w:rPr>
          <w:rFonts w:asciiTheme="minorHAnsi" w:hAnsiTheme="minorHAnsi"/>
          <w:sz w:val="24"/>
        </w:rPr>
        <w:t>The semi-trailer must be equipped with an axle jack (jack), tool and key sets for changing the semi-trailer wheels.</w:t>
      </w:r>
    </w:p>
    <w:p w14:paraId="66A51B78" w14:textId="6A788D90" w:rsidR="0033115A" w:rsidRPr="00733DBB" w:rsidRDefault="00227742" w:rsidP="00733DBB">
      <w:pPr>
        <w:pStyle w:val="ListParagraph"/>
        <w:numPr>
          <w:ilvl w:val="1"/>
          <w:numId w:val="9"/>
        </w:numPr>
        <w:autoSpaceDE w:val="0"/>
        <w:autoSpaceDN w:val="0"/>
        <w:spacing w:after="0" w:line="240" w:lineRule="auto"/>
        <w:ind w:left="0" w:firstLine="0"/>
        <w:jc w:val="both"/>
        <w:rPr>
          <w:rFonts w:asciiTheme="minorHAnsi" w:hAnsiTheme="minorHAnsi" w:cstheme="minorHAnsi"/>
          <w:sz w:val="24"/>
          <w:szCs w:val="24"/>
        </w:rPr>
      </w:pPr>
      <w:r>
        <w:rPr>
          <w:rFonts w:asciiTheme="minorHAnsi" w:hAnsiTheme="minorHAnsi"/>
          <w:sz w:val="24"/>
        </w:rPr>
        <w:t>The semi-trailer brakes must be a dual-circuit system and must have ABS. The pneumatic brake connection must comply with ISO 1728 (or equivalent). The electrical brake connection must comply with ISO 7638-1 (or equivalent). The device is equipped with both brake connection and electrical connection cables.</w:t>
      </w:r>
    </w:p>
    <w:p w14:paraId="4DBED9FA" w14:textId="128C3735" w:rsidR="00217476" w:rsidRPr="00170219" w:rsidRDefault="00217476" w:rsidP="00733DBB">
      <w:pPr>
        <w:pStyle w:val="ListParagraph"/>
        <w:widowControl w:val="0"/>
        <w:numPr>
          <w:ilvl w:val="1"/>
          <w:numId w:val="9"/>
        </w:numPr>
        <w:tabs>
          <w:tab w:val="left" w:pos="709"/>
        </w:tabs>
        <w:autoSpaceDE w:val="0"/>
        <w:autoSpaceDN w:val="0"/>
        <w:adjustRightInd w:val="0"/>
        <w:spacing w:after="0" w:line="240" w:lineRule="auto"/>
        <w:ind w:left="0" w:firstLine="0"/>
        <w:jc w:val="both"/>
        <w:rPr>
          <w:rFonts w:asciiTheme="minorHAnsi" w:hAnsiTheme="minorHAnsi" w:cstheme="minorHAnsi"/>
          <w:sz w:val="24"/>
          <w:szCs w:val="24"/>
        </w:rPr>
      </w:pPr>
      <w:r>
        <w:rPr>
          <w:rFonts w:asciiTheme="minorHAnsi" w:hAnsiTheme="minorHAnsi"/>
          <w:sz w:val="24"/>
        </w:rPr>
        <w:t>The semi-trailer must be equipped with pneumatic quick-connect couplings (standard quick-connect couplings), 3 pcs.</w:t>
      </w:r>
    </w:p>
    <w:p w14:paraId="2DBD2BBB" w14:textId="45109BE9" w:rsidR="00217476" w:rsidRPr="00170219" w:rsidRDefault="007A67D9" w:rsidP="00733DBB">
      <w:pPr>
        <w:pStyle w:val="ListParagraph"/>
        <w:widowControl w:val="0"/>
        <w:numPr>
          <w:ilvl w:val="1"/>
          <w:numId w:val="9"/>
        </w:numPr>
        <w:tabs>
          <w:tab w:val="left" w:pos="709"/>
        </w:tabs>
        <w:autoSpaceDE w:val="0"/>
        <w:autoSpaceDN w:val="0"/>
        <w:adjustRightInd w:val="0"/>
        <w:spacing w:after="0" w:line="240" w:lineRule="auto"/>
        <w:ind w:left="0" w:firstLine="0"/>
        <w:jc w:val="both"/>
        <w:rPr>
          <w:rFonts w:asciiTheme="minorHAnsi" w:hAnsiTheme="minorHAnsi" w:cstheme="minorHAnsi"/>
          <w:sz w:val="24"/>
          <w:szCs w:val="24"/>
        </w:rPr>
      </w:pPr>
      <w:r>
        <w:rPr>
          <w:rFonts w:asciiTheme="minorHAnsi" w:hAnsiTheme="minorHAnsi"/>
          <w:sz w:val="24"/>
        </w:rPr>
        <w:t>The semi-trailer must be equipped with compressed air reservoirs (tanks), installing not one large tank, but the required number divided into separate compressed air tanks, the total number of which must be at least 3. The tanks must be connected to a single common system, but each tank must have shut-off valves so that, if necessary, a specific unit can be disconnected from the common system (for replacement, repair, or maintenance).</w:t>
      </w:r>
    </w:p>
    <w:p w14:paraId="4D436B97" w14:textId="06C402A7" w:rsidR="00217476" w:rsidRPr="00170219" w:rsidRDefault="007A67D9" w:rsidP="00733DBB">
      <w:pPr>
        <w:pStyle w:val="ListParagraph"/>
        <w:widowControl w:val="0"/>
        <w:numPr>
          <w:ilvl w:val="1"/>
          <w:numId w:val="9"/>
        </w:numPr>
        <w:tabs>
          <w:tab w:val="left" w:pos="709"/>
        </w:tabs>
        <w:autoSpaceDE w:val="0"/>
        <w:autoSpaceDN w:val="0"/>
        <w:adjustRightInd w:val="0"/>
        <w:spacing w:after="0" w:line="240" w:lineRule="auto"/>
        <w:ind w:left="0" w:firstLine="0"/>
        <w:jc w:val="both"/>
        <w:rPr>
          <w:rFonts w:asciiTheme="minorHAnsi" w:hAnsiTheme="minorHAnsi" w:cstheme="minorHAnsi"/>
          <w:sz w:val="24"/>
          <w:szCs w:val="24"/>
        </w:rPr>
      </w:pPr>
      <w:r>
        <w:rPr>
          <w:rFonts w:asciiTheme="minorHAnsi" w:hAnsiTheme="minorHAnsi"/>
          <w:sz w:val="24"/>
        </w:rPr>
        <w:t>The semi-trailer must have an automatic handbrake.</w:t>
      </w:r>
    </w:p>
    <w:p w14:paraId="62EA9594" w14:textId="4C2A40AE" w:rsidR="0033115A" w:rsidRPr="00170219" w:rsidRDefault="00227742" w:rsidP="00733DBB">
      <w:pPr>
        <w:pStyle w:val="ListParagraph"/>
        <w:widowControl w:val="0"/>
        <w:numPr>
          <w:ilvl w:val="1"/>
          <w:numId w:val="9"/>
        </w:numPr>
        <w:tabs>
          <w:tab w:val="left" w:pos="709"/>
        </w:tabs>
        <w:autoSpaceDE w:val="0"/>
        <w:autoSpaceDN w:val="0"/>
        <w:adjustRightInd w:val="0"/>
        <w:spacing w:after="0" w:line="240" w:lineRule="auto"/>
        <w:ind w:left="0" w:firstLine="0"/>
        <w:jc w:val="both"/>
        <w:rPr>
          <w:rFonts w:asciiTheme="minorHAnsi" w:hAnsiTheme="minorHAnsi" w:cstheme="minorHAnsi"/>
          <w:sz w:val="24"/>
          <w:szCs w:val="24"/>
        </w:rPr>
      </w:pPr>
      <w:r>
        <w:rPr>
          <w:rFonts w:asciiTheme="minorHAnsi" w:hAnsiTheme="minorHAnsi"/>
          <w:sz w:val="24"/>
        </w:rPr>
        <w:t>The semi-trailer must be equipped with electrical connection cables. Connection in accordance with ISO 12098 (or equivalent) standards.</w:t>
      </w:r>
    </w:p>
    <w:p w14:paraId="01BB6054" w14:textId="7468A015" w:rsidR="00217476" w:rsidRPr="00170219" w:rsidRDefault="0033115A" w:rsidP="00733DBB">
      <w:pPr>
        <w:pStyle w:val="ListParagraph"/>
        <w:widowControl w:val="0"/>
        <w:numPr>
          <w:ilvl w:val="1"/>
          <w:numId w:val="9"/>
        </w:numPr>
        <w:tabs>
          <w:tab w:val="left" w:pos="709"/>
        </w:tabs>
        <w:autoSpaceDE w:val="0"/>
        <w:autoSpaceDN w:val="0"/>
        <w:adjustRightInd w:val="0"/>
        <w:spacing w:after="0" w:line="240" w:lineRule="auto"/>
        <w:ind w:left="0" w:firstLine="0"/>
        <w:jc w:val="both"/>
        <w:rPr>
          <w:rFonts w:asciiTheme="minorHAnsi" w:hAnsiTheme="minorHAnsi" w:cstheme="minorHAnsi"/>
          <w:sz w:val="24"/>
          <w:szCs w:val="24"/>
        </w:rPr>
      </w:pPr>
      <w:r>
        <w:rPr>
          <w:rFonts w:asciiTheme="minorHAnsi" w:hAnsiTheme="minorHAnsi"/>
          <w:sz w:val="24"/>
        </w:rPr>
        <w:t>The semi-trailer must be equipped with holders, complete with wheel supports, at least 2 pcs.</w:t>
      </w:r>
    </w:p>
    <w:p w14:paraId="14087104" w14:textId="762F5982" w:rsidR="0033115A" w:rsidRPr="00170219" w:rsidRDefault="00330B9A" w:rsidP="00733DBB">
      <w:pPr>
        <w:pStyle w:val="ListParagraph"/>
        <w:widowControl w:val="0"/>
        <w:numPr>
          <w:ilvl w:val="1"/>
          <w:numId w:val="9"/>
        </w:numPr>
        <w:tabs>
          <w:tab w:val="left" w:pos="709"/>
        </w:tabs>
        <w:autoSpaceDE w:val="0"/>
        <w:autoSpaceDN w:val="0"/>
        <w:adjustRightInd w:val="0"/>
        <w:spacing w:after="0" w:line="240" w:lineRule="auto"/>
        <w:ind w:left="0" w:firstLine="0"/>
        <w:jc w:val="both"/>
        <w:rPr>
          <w:rFonts w:asciiTheme="minorHAnsi" w:hAnsiTheme="minorHAnsi" w:cstheme="minorHAnsi"/>
          <w:sz w:val="24"/>
          <w:szCs w:val="24"/>
        </w:rPr>
      </w:pPr>
      <w:r>
        <w:rPr>
          <w:rFonts w:asciiTheme="minorHAnsi" w:hAnsiTheme="minorHAnsi"/>
          <w:sz w:val="24"/>
        </w:rPr>
        <w:t>The semi-trailer must have mudguards:</w:t>
      </w:r>
    </w:p>
    <w:p w14:paraId="0C6B3190" w14:textId="4AEDA940" w:rsidR="00217476" w:rsidRPr="00170219" w:rsidRDefault="0033115A" w:rsidP="00733DBB">
      <w:pPr>
        <w:pStyle w:val="ListParagraph"/>
        <w:widowControl w:val="0"/>
        <w:numPr>
          <w:ilvl w:val="2"/>
          <w:numId w:val="9"/>
        </w:numPr>
        <w:tabs>
          <w:tab w:val="left" w:pos="709"/>
        </w:tabs>
        <w:autoSpaceDE w:val="0"/>
        <w:autoSpaceDN w:val="0"/>
        <w:adjustRightInd w:val="0"/>
        <w:spacing w:after="0" w:line="240" w:lineRule="auto"/>
        <w:ind w:left="0"/>
        <w:jc w:val="both"/>
        <w:rPr>
          <w:rFonts w:asciiTheme="minorHAnsi" w:hAnsiTheme="minorHAnsi" w:cstheme="minorHAnsi"/>
          <w:sz w:val="24"/>
          <w:szCs w:val="24"/>
        </w:rPr>
      </w:pPr>
      <w:r>
        <w:rPr>
          <w:rFonts w:asciiTheme="minorHAnsi" w:hAnsiTheme="minorHAnsi"/>
          <w:sz w:val="24"/>
        </w:rPr>
        <w:t>at the rear of the chassis, on the rear semi-trailer guard (bumper) against skidding, across the entire width of the guard (bumper) – 1 pc.</w:t>
      </w:r>
    </w:p>
    <w:p w14:paraId="2C33FB5F" w14:textId="703D9FBE" w:rsidR="008D0482" w:rsidRPr="00170219" w:rsidRDefault="008D0482" w:rsidP="00733DBB">
      <w:pPr>
        <w:pStyle w:val="ListParagraph"/>
        <w:widowControl w:val="0"/>
        <w:numPr>
          <w:ilvl w:val="2"/>
          <w:numId w:val="9"/>
        </w:numPr>
        <w:tabs>
          <w:tab w:val="left" w:pos="709"/>
        </w:tabs>
        <w:autoSpaceDE w:val="0"/>
        <w:autoSpaceDN w:val="0"/>
        <w:adjustRightInd w:val="0"/>
        <w:spacing w:after="0" w:line="240" w:lineRule="auto"/>
        <w:ind w:left="0"/>
        <w:jc w:val="both"/>
        <w:rPr>
          <w:rFonts w:asciiTheme="minorHAnsi" w:hAnsiTheme="minorHAnsi" w:cstheme="minorHAnsi"/>
          <w:sz w:val="24"/>
          <w:szCs w:val="24"/>
        </w:rPr>
      </w:pPr>
      <w:r>
        <w:rPr>
          <w:rFonts w:asciiTheme="minorHAnsi" w:hAnsiTheme="minorHAnsi"/>
          <w:sz w:val="24"/>
        </w:rPr>
        <w:t>On all semi-trailer wheels individually.</w:t>
      </w:r>
    </w:p>
    <w:p w14:paraId="4163D63D" w14:textId="02DA5B1C" w:rsidR="00CE363A" w:rsidRPr="00170219" w:rsidRDefault="008D0482" w:rsidP="00733DBB">
      <w:pPr>
        <w:pStyle w:val="ListParagraph"/>
        <w:widowControl w:val="0"/>
        <w:numPr>
          <w:ilvl w:val="1"/>
          <w:numId w:val="9"/>
        </w:numPr>
        <w:tabs>
          <w:tab w:val="left" w:pos="709"/>
        </w:tabs>
        <w:autoSpaceDE w:val="0"/>
        <w:autoSpaceDN w:val="0"/>
        <w:adjustRightInd w:val="0"/>
        <w:spacing w:after="0" w:line="240" w:lineRule="auto"/>
        <w:ind w:left="0" w:firstLine="0"/>
        <w:jc w:val="both"/>
        <w:rPr>
          <w:rFonts w:asciiTheme="minorHAnsi" w:hAnsiTheme="minorHAnsi" w:cstheme="minorHAnsi"/>
          <w:sz w:val="24"/>
          <w:szCs w:val="24"/>
        </w:rPr>
      </w:pPr>
      <w:r>
        <w:rPr>
          <w:rFonts w:asciiTheme="minorHAnsi" w:hAnsiTheme="minorHAnsi"/>
          <w:sz w:val="24"/>
        </w:rPr>
        <w:t>The semi-trailer must be equipped with lights and reflectors. Their installation and characteristics must be such that they do not compromise the original design of the semi-trailer manufacturer and comply with the technical requirements approved by Order No. 2BE-260 of the Director of the Lithuanian Transport Safety Administration on 20 October 2022 "On the Approval of Technical Requirements for Motor Vehicles and Their Trailers" or relevant updates/amendments and other legal acts regulating the requirements for the Product.</w:t>
      </w:r>
    </w:p>
    <w:p w14:paraId="6FE9B1AF" w14:textId="5A875C3A" w:rsidR="00217476" w:rsidRPr="00170219" w:rsidRDefault="00217476" w:rsidP="00733DBB">
      <w:pPr>
        <w:pStyle w:val="ListParagraph"/>
        <w:widowControl w:val="0"/>
        <w:numPr>
          <w:ilvl w:val="1"/>
          <w:numId w:val="9"/>
        </w:numPr>
        <w:tabs>
          <w:tab w:val="left" w:pos="709"/>
        </w:tabs>
        <w:autoSpaceDE w:val="0"/>
        <w:autoSpaceDN w:val="0"/>
        <w:adjustRightInd w:val="0"/>
        <w:spacing w:after="0" w:line="240" w:lineRule="auto"/>
        <w:ind w:left="0" w:firstLine="0"/>
        <w:jc w:val="both"/>
        <w:rPr>
          <w:rFonts w:asciiTheme="minorHAnsi" w:hAnsiTheme="minorHAnsi" w:cstheme="minorHAnsi"/>
          <w:sz w:val="24"/>
          <w:szCs w:val="24"/>
        </w:rPr>
      </w:pPr>
      <w:r>
        <w:rPr>
          <w:rFonts w:asciiTheme="minorHAnsi" w:hAnsiTheme="minorHAnsi"/>
          <w:sz w:val="24"/>
        </w:rPr>
        <w:t>Steel and all other semi-trailer parts must be protected against rust, primed, and powder coated.</w:t>
      </w:r>
    </w:p>
    <w:p w14:paraId="73528700" w14:textId="26959EEA" w:rsidR="00217476" w:rsidRPr="00170219" w:rsidRDefault="008A19EB" w:rsidP="00733DBB">
      <w:pPr>
        <w:pStyle w:val="ListParagraph"/>
        <w:widowControl w:val="0"/>
        <w:numPr>
          <w:ilvl w:val="1"/>
          <w:numId w:val="9"/>
        </w:numPr>
        <w:tabs>
          <w:tab w:val="left" w:pos="709"/>
        </w:tabs>
        <w:autoSpaceDE w:val="0"/>
        <w:autoSpaceDN w:val="0"/>
        <w:adjustRightInd w:val="0"/>
        <w:spacing w:after="0" w:line="240" w:lineRule="auto"/>
        <w:ind w:left="0" w:firstLine="0"/>
        <w:jc w:val="both"/>
        <w:rPr>
          <w:rFonts w:asciiTheme="minorHAnsi" w:hAnsiTheme="minorHAnsi" w:cstheme="minorHAnsi"/>
          <w:sz w:val="24"/>
          <w:szCs w:val="24"/>
        </w:rPr>
      </w:pPr>
      <w:r>
        <w:rPr>
          <w:rFonts w:asciiTheme="minorHAnsi" w:hAnsiTheme="minorHAnsi"/>
          <w:sz w:val="24"/>
        </w:rPr>
        <w:t>Semi-trailer with installed compressor type conformity certificate.</w:t>
      </w:r>
    </w:p>
    <w:p w14:paraId="2B9EAB29" w14:textId="007F778D" w:rsidR="4B607186" w:rsidRPr="00170219" w:rsidRDefault="0053185F" w:rsidP="00733DBB">
      <w:pPr>
        <w:pStyle w:val="ListParagraph"/>
        <w:widowControl w:val="0"/>
        <w:numPr>
          <w:ilvl w:val="1"/>
          <w:numId w:val="9"/>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lastRenderedPageBreak/>
        <w:t>The corners of the semi-trailer must be equipped with 4 stabilizing supports. The position of the supports must be controlled by two rotation speeds (slow precise lowering or lifting and fast). The semi-trailer must be equipped with support control levers (2 pcs.) and pads (6 pcs.) designed to be placed under the supports to provide a suitable base on loose ground.</w:t>
      </w:r>
    </w:p>
    <w:bookmarkEnd w:id="1"/>
    <w:p w14:paraId="5980C22D" w14:textId="77777777" w:rsidR="0034276E" w:rsidRPr="00733DBB" w:rsidRDefault="0034276E" w:rsidP="00733DBB">
      <w:pPr>
        <w:pStyle w:val="ListParagraph"/>
        <w:numPr>
          <w:ilvl w:val="1"/>
          <w:numId w:val="9"/>
        </w:numPr>
        <w:spacing w:after="0" w:line="240" w:lineRule="auto"/>
        <w:ind w:left="0" w:firstLine="0"/>
        <w:jc w:val="both"/>
        <w:rPr>
          <w:rFonts w:asciiTheme="minorHAnsi" w:hAnsiTheme="minorHAnsi" w:cstheme="minorHAnsi"/>
          <w:sz w:val="24"/>
          <w:szCs w:val="24"/>
        </w:rPr>
      </w:pPr>
      <w:r>
        <w:rPr>
          <w:rFonts w:asciiTheme="minorHAnsi" w:hAnsiTheme="minorHAnsi"/>
          <w:sz w:val="24"/>
        </w:rPr>
        <w:t>The semi-trailer, together with the installed mobile gas compressor, must be:</w:t>
      </w:r>
    </w:p>
    <w:p w14:paraId="3BA61A34" w14:textId="2D67BBFC" w:rsidR="0034276E" w:rsidRPr="00733DBB" w:rsidRDefault="001E4677" w:rsidP="00733DBB">
      <w:pPr>
        <w:pStyle w:val="ListParagraph"/>
        <w:numPr>
          <w:ilvl w:val="2"/>
          <w:numId w:val="9"/>
        </w:numPr>
        <w:spacing w:after="0" w:line="240" w:lineRule="auto"/>
        <w:ind w:left="0"/>
        <w:jc w:val="both"/>
        <w:rPr>
          <w:rFonts w:asciiTheme="minorHAnsi" w:hAnsiTheme="minorHAnsi" w:cstheme="minorHAnsi"/>
          <w:sz w:val="24"/>
          <w:szCs w:val="24"/>
        </w:rPr>
      </w:pPr>
      <w:r>
        <w:rPr>
          <w:rStyle w:val="ui-provider"/>
          <w:rFonts w:asciiTheme="minorHAnsi" w:hAnsiTheme="minorHAnsi"/>
          <w:sz w:val="24"/>
        </w:rPr>
        <w:t>registered in accordance with the procedure established by law in the name of the institution specified by the Buyer and insured with compulsory civil liability insurance (the minimum insurance period after the transfer of the Goods to the Buyer is 1 (one) week).</w:t>
      </w:r>
    </w:p>
    <w:p w14:paraId="6E481F45" w14:textId="4CA74E08" w:rsidR="0034276E" w:rsidRPr="00733DBB" w:rsidRDefault="0034276E" w:rsidP="00733DBB">
      <w:pPr>
        <w:pStyle w:val="ListParagraph"/>
        <w:numPr>
          <w:ilvl w:val="2"/>
          <w:numId w:val="9"/>
        </w:numPr>
        <w:spacing w:line="240" w:lineRule="auto"/>
        <w:ind w:left="0"/>
        <w:jc w:val="both"/>
        <w:rPr>
          <w:rFonts w:asciiTheme="minorHAnsi" w:hAnsiTheme="minorHAnsi" w:cstheme="minorHAnsi"/>
          <w:sz w:val="24"/>
          <w:szCs w:val="24"/>
        </w:rPr>
      </w:pPr>
      <w:r>
        <w:rPr>
          <w:rFonts w:asciiTheme="minorHAnsi" w:hAnsiTheme="minorHAnsi"/>
          <w:sz w:val="24"/>
        </w:rPr>
        <w:t>The goods offered and purchased must be certified and have CE marking (marking of conformity for products marketed in the European Economic Area) or equivalent. The seller may not offer goods from countries or territories that pose a threat to national security and are included in the list approved by the Government of the Republic of Lithuania.</w:t>
      </w:r>
    </w:p>
    <w:p w14:paraId="2DC6BB70" w14:textId="642BE0E5" w:rsidR="0034276E" w:rsidRPr="00733DBB" w:rsidRDefault="0034276E" w:rsidP="00733DBB">
      <w:pPr>
        <w:pStyle w:val="ListParagraph"/>
        <w:numPr>
          <w:ilvl w:val="2"/>
          <w:numId w:val="9"/>
        </w:numPr>
        <w:spacing w:after="0" w:line="240" w:lineRule="auto"/>
        <w:ind w:left="0"/>
        <w:jc w:val="both"/>
        <w:rPr>
          <w:rFonts w:asciiTheme="minorHAnsi" w:hAnsiTheme="minorHAnsi" w:cstheme="minorHAnsi"/>
          <w:sz w:val="24"/>
          <w:szCs w:val="24"/>
        </w:rPr>
      </w:pPr>
      <w:r>
        <w:rPr>
          <w:rFonts w:asciiTheme="minorHAnsi" w:hAnsiTheme="minorHAnsi"/>
          <w:sz w:val="24"/>
        </w:rPr>
        <w:t>The semi-trailer, as well as all equipment, its components, and other parts, must be new, unused, and manufactured no earlier than 24-36 months from the date of delivery of the equipment to the customer.</w:t>
      </w:r>
    </w:p>
    <w:p w14:paraId="5FE486DC" w14:textId="2829F803" w:rsidR="0034276E" w:rsidRPr="00733DBB" w:rsidRDefault="0034276E" w:rsidP="00733DBB">
      <w:pPr>
        <w:pStyle w:val="ListParagraph"/>
        <w:numPr>
          <w:ilvl w:val="2"/>
          <w:numId w:val="9"/>
        </w:numPr>
        <w:spacing w:after="0" w:line="240" w:lineRule="auto"/>
        <w:ind w:left="0"/>
        <w:jc w:val="both"/>
        <w:rPr>
          <w:rFonts w:asciiTheme="minorHAnsi" w:hAnsiTheme="minorHAnsi" w:cstheme="minorHAnsi"/>
          <w:sz w:val="24"/>
          <w:szCs w:val="24"/>
        </w:rPr>
      </w:pPr>
      <w:r>
        <w:rPr>
          <w:rFonts w:asciiTheme="minorHAnsi" w:hAnsiTheme="minorHAnsi"/>
          <w:sz w:val="24"/>
        </w:rPr>
        <w:t>The semi-trailer, as well as all equipment, its components, and other parts, must be new, unused, and manufactured no earlier than 24-36 months from the date of delivery of the equipment to the customer.</w:t>
      </w:r>
      <w:r>
        <w:rPr>
          <w:rFonts w:asciiTheme="minorHAnsi" w:hAnsiTheme="minorHAnsi"/>
          <w:sz w:val="24"/>
        </w:rPr>
        <w:br/>
        <w:t>The semi-trailer must comply with the technical requirements approved by Order No. 2BE-260 of the Director of the Lithuanian Transport Safety Administration on 20 October 2022 "On the Approval of Technical Requirements for Motor Vehicles and Their Trailers" or relevant updates/amendments and other legal acts regulating the requirements for the Goods.</w:t>
      </w:r>
    </w:p>
    <w:p w14:paraId="4011F1BA" w14:textId="77777777" w:rsidR="00217476" w:rsidRPr="00170219" w:rsidRDefault="00217476" w:rsidP="00733DBB">
      <w:pPr>
        <w:spacing w:after="0" w:line="240" w:lineRule="auto"/>
        <w:jc w:val="both"/>
        <w:rPr>
          <w:rFonts w:asciiTheme="minorHAnsi" w:hAnsiTheme="minorHAnsi" w:cstheme="minorHAnsi"/>
          <w:szCs w:val="24"/>
          <w:lang w:val="lt-LT"/>
        </w:rPr>
      </w:pPr>
    </w:p>
    <w:p w14:paraId="0B73479D" w14:textId="77777777" w:rsidR="00217476" w:rsidRPr="00170219" w:rsidRDefault="00217476" w:rsidP="00733DBB">
      <w:pPr>
        <w:pStyle w:val="ListParagraph"/>
        <w:numPr>
          <w:ilvl w:val="0"/>
          <w:numId w:val="9"/>
        </w:numPr>
        <w:tabs>
          <w:tab w:val="left" w:pos="426"/>
        </w:tabs>
        <w:spacing w:after="0" w:line="240" w:lineRule="auto"/>
        <w:jc w:val="both"/>
        <w:rPr>
          <w:rFonts w:asciiTheme="minorHAnsi" w:hAnsiTheme="minorHAnsi" w:cstheme="minorHAnsi"/>
          <w:b/>
          <w:sz w:val="24"/>
          <w:szCs w:val="24"/>
        </w:rPr>
      </w:pPr>
      <w:r>
        <w:rPr>
          <w:rFonts w:asciiTheme="minorHAnsi" w:hAnsiTheme="minorHAnsi"/>
          <w:b/>
          <w:sz w:val="24"/>
        </w:rPr>
        <w:t xml:space="preserve">Requirements for standards </w:t>
      </w:r>
    </w:p>
    <w:p w14:paraId="608EF9BF" w14:textId="77777777" w:rsidR="00217476" w:rsidRPr="00170219" w:rsidRDefault="00217476" w:rsidP="00733DBB">
      <w:pPr>
        <w:pStyle w:val="ListParagraph"/>
        <w:widowControl w:val="0"/>
        <w:numPr>
          <w:ilvl w:val="1"/>
          <w:numId w:val="12"/>
        </w:numPr>
        <w:tabs>
          <w:tab w:val="left" w:pos="709"/>
        </w:tabs>
        <w:spacing w:after="0" w:line="240" w:lineRule="auto"/>
        <w:ind w:left="0" w:firstLine="0"/>
        <w:contextualSpacing w:val="0"/>
        <w:jc w:val="both"/>
        <w:rPr>
          <w:rFonts w:asciiTheme="minorHAnsi" w:hAnsiTheme="minorHAnsi" w:cstheme="minorHAnsi"/>
          <w:sz w:val="24"/>
          <w:szCs w:val="24"/>
        </w:rPr>
      </w:pPr>
      <w:r>
        <w:rPr>
          <w:rFonts w:asciiTheme="minorHAnsi" w:hAnsiTheme="minorHAnsi"/>
          <w:sz w:val="24"/>
        </w:rPr>
        <w:t>All automation and electrical installations in potentially explosive atmospheres must be installed in accordance with standard BS EN 60079-14:2014 "Explosive atmospheres. Electrical installations design, selection and erection" (or equivalent) and the requirements of the Rules for the Installation of Electrical Equipment in Special Premises and Technological Processes, approved by Order No. 1-52 of the Minister of Energy of the Republic of Lithuania on 5 March 2013.</w:t>
      </w:r>
    </w:p>
    <w:p w14:paraId="680FF890" w14:textId="77777777" w:rsidR="00217476" w:rsidRPr="00170219" w:rsidRDefault="00217476" w:rsidP="00733DBB">
      <w:pPr>
        <w:pStyle w:val="ListParagraph"/>
        <w:widowControl w:val="0"/>
        <w:numPr>
          <w:ilvl w:val="1"/>
          <w:numId w:val="12"/>
        </w:numPr>
        <w:tabs>
          <w:tab w:val="left" w:pos="709"/>
        </w:tabs>
        <w:spacing w:after="0" w:line="240" w:lineRule="auto"/>
        <w:ind w:left="0" w:firstLine="0"/>
        <w:contextualSpacing w:val="0"/>
        <w:jc w:val="both"/>
        <w:rPr>
          <w:rFonts w:asciiTheme="minorHAnsi" w:hAnsiTheme="minorHAnsi" w:cstheme="minorHAnsi"/>
          <w:sz w:val="24"/>
          <w:szCs w:val="24"/>
        </w:rPr>
      </w:pPr>
      <w:r>
        <w:rPr>
          <w:rFonts w:asciiTheme="minorHAnsi" w:hAnsiTheme="minorHAnsi"/>
          <w:sz w:val="24"/>
        </w:rPr>
        <w:t>The equipment and devices supplied must be approved for use in European Union countries. Technological equipment must comply with the Rules for the Installation of Main Gas Pipelines, approved by Order No. 1-12 of the Minister of Energy of the Republic of Lithuania on 28 January 2014, and comply with standard LST EN 12583:2014 "Gas infrastructure.</w:t>
      </w:r>
      <w:r>
        <w:rPr>
          <w:rFonts w:asciiTheme="minorHAnsi" w:hAnsiTheme="minorHAnsi"/>
          <w:color w:val="000000"/>
          <w:sz w:val="24"/>
          <w:shd w:val="clear" w:color="auto" w:fill="FFFFFF"/>
        </w:rPr>
        <w:t xml:space="preserve"> Compressor stations. </w:t>
      </w:r>
      <w:r>
        <w:rPr>
          <w:rFonts w:asciiTheme="minorHAnsi" w:hAnsiTheme="minorHAnsi"/>
          <w:sz w:val="24"/>
        </w:rPr>
        <w:t>Functional requirements" (or equivalent).</w:t>
      </w:r>
    </w:p>
    <w:p w14:paraId="47BFA6E5" w14:textId="77777777" w:rsidR="00217476" w:rsidRPr="00170219" w:rsidRDefault="00217476" w:rsidP="00733DBB">
      <w:pPr>
        <w:pStyle w:val="ListParagraph"/>
        <w:widowControl w:val="0"/>
        <w:spacing w:after="0" w:line="240" w:lineRule="auto"/>
        <w:ind w:left="0"/>
        <w:contextualSpacing w:val="0"/>
        <w:jc w:val="both"/>
        <w:rPr>
          <w:rFonts w:asciiTheme="minorHAnsi" w:hAnsiTheme="minorHAnsi" w:cstheme="minorHAnsi"/>
          <w:sz w:val="24"/>
          <w:szCs w:val="24"/>
          <w:lang w:val="lt-LT"/>
        </w:rPr>
      </w:pPr>
    </w:p>
    <w:p w14:paraId="1E727F54" w14:textId="77777777" w:rsidR="00217476" w:rsidRPr="00170219" w:rsidRDefault="00217476" w:rsidP="00733DBB">
      <w:pPr>
        <w:pStyle w:val="ListParagraph"/>
        <w:numPr>
          <w:ilvl w:val="0"/>
          <w:numId w:val="9"/>
        </w:numPr>
        <w:tabs>
          <w:tab w:val="left" w:pos="426"/>
        </w:tabs>
        <w:spacing w:after="0" w:line="240" w:lineRule="auto"/>
        <w:jc w:val="both"/>
        <w:rPr>
          <w:rFonts w:asciiTheme="minorHAnsi" w:hAnsiTheme="minorHAnsi" w:cstheme="minorHAnsi"/>
          <w:b/>
          <w:sz w:val="24"/>
          <w:szCs w:val="24"/>
        </w:rPr>
      </w:pPr>
      <w:r>
        <w:rPr>
          <w:rFonts w:asciiTheme="minorHAnsi" w:hAnsiTheme="minorHAnsi"/>
          <w:b/>
          <w:sz w:val="24"/>
        </w:rPr>
        <w:t>Requirements for the supplier</w:t>
      </w:r>
    </w:p>
    <w:p w14:paraId="298B6EB7" w14:textId="5A14486D" w:rsidR="00217476"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During the manufacture of the equipment, the equipment supplier must perform test runs and adjustments on the manufactured equipment to ensure the continued consistent and reliable functionality and operation of the equipment and the accurate operation of the control algorithm. Factory commissioning and equipment adjustment work must be performed at the manufacturer's premises, in the presence of the Purchaser's responsible representatives, according to a pre-agreed schedule, before the manufactured equipment is handed over to the Buyer.</w:t>
      </w:r>
    </w:p>
    <w:p w14:paraId="1FD6EB8E" w14:textId="22AB80DE" w:rsidR="000C56B5" w:rsidRPr="00170219" w:rsidRDefault="000C56B5"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The device must be restarted on the </w:t>
      </w:r>
      <w:r w:rsidR="00C53610">
        <w:rPr>
          <w:rFonts w:asciiTheme="minorHAnsi" w:hAnsiTheme="minorHAnsi"/>
          <w:sz w:val="24"/>
        </w:rPr>
        <w:t>Procuring</w:t>
      </w:r>
      <w:r>
        <w:rPr>
          <w:rFonts w:asciiTheme="minorHAnsi" w:hAnsiTheme="minorHAnsi"/>
          <w:sz w:val="24"/>
        </w:rPr>
        <w:t xml:space="preserve"> Entity's premises after delivery, during the acceptance and handover of the device.</w:t>
      </w:r>
    </w:p>
    <w:p w14:paraId="65233AF8" w14:textId="77777777"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supplier must prepare detailed technical instructions for the operation of the equipment.</w:t>
      </w:r>
    </w:p>
    <w:p w14:paraId="1C42013A" w14:textId="333309DF"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The supplier must train the </w:t>
      </w:r>
      <w:r w:rsidR="00C53610">
        <w:rPr>
          <w:rFonts w:asciiTheme="minorHAnsi" w:hAnsiTheme="minorHAnsi"/>
          <w:sz w:val="24"/>
        </w:rPr>
        <w:t>Procuring</w:t>
      </w:r>
      <w:r>
        <w:rPr>
          <w:rFonts w:asciiTheme="minorHAnsi" w:hAnsiTheme="minorHAnsi"/>
          <w:sz w:val="24"/>
        </w:rPr>
        <w:t xml:space="preserve"> </w:t>
      </w:r>
      <w:r w:rsidR="00C53610">
        <w:rPr>
          <w:rFonts w:asciiTheme="minorHAnsi" w:hAnsiTheme="minorHAnsi"/>
          <w:sz w:val="24"/>
        </w:rPr>
        <w:t>E</w:t>
      </w:r>
      <w:r>
        <w:rPr>
          <w:rFonts w:asciiTheme="minorHAnsi" w:hAnsiTheme="minorHAnsi"/>
          <w:sz w:val="24"/>
        </w:rPr>
        <w:t>ntity's staff (up to 10 employees) to operate the new equipment according to a pre-prepared and agreed schedule.</w:t>
      </w:r>
    </w:p>
    <w:p w14:paraId="3A9061BB" w14:textId="77777777" w:rsidR="00880643" w:rsidRDefault="00880643"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Training must include both theoretical and practical components.</w:t>
      </w:r>
    </w:p>
    <w:p w14:paraId="4DDAC6A3" w14:textId="77777777" w:rsidR="00880643" w:rsidRDefault="00A6170E" w:rsidP="00880643">
      <w:pPr>
        <w:pStyle w:val="ListParagraph"/>
        <w:numPr>
          <w:ilvl w:val="0"/>
          <w:numId w:val="8"/>
        </w:numPr>
        <w:tabs>
          <w:tab w:val="left" w:pos="709"/>
        </w:tabs>
        <w:spacing w:after="0" w:line="240" w:lineRule="auto"/>
        <w:jc w:val="both"/>
        <w:rPr>
          <w:rFonts w:asciiTheme="minorHAnsi" w:hAnsiTheme="minorHAnsi" w:cstheme="minorHAnsi"/>
          <w:sz w:val="24"/>
          <w:szCs w:val="24"/>
        </w:rPr>
      </w:pPr>
      <w:r>
        <w:rPr>
          <w:rFonts w:asciiTheme="minorHAnsi" w:hAnsiTheme="minorHAnsi"/>
          <w:sz w:val="24"/>
        </w:rPr>
        <w:t xml:space="preserve">Operational management and maintenance of mobile </w:t>
      </w:r>
      <w:proofErr w:type="gramStart"/>
      <w:r>
        <w:rPr>
          <w:rFonts w:asciiTheme="minorHAnsi" w:hAnsiTheme="minorHAnsi"/>
          <w:sz w:val="24"/>
        </w:rPr>
        <w:t>compressors;</w:t>
      </w:r>
      <w:proofErr w:type="gramEnd"/>
    </w:p>
    <w:p w14:paraId="141C0E32" w14:textId="77777777" w:rsidR="001C54FA" w:rsidRDefault="002A22C0" w:rsidP="00880643">
      <w:pPr>
        <w:pStyle w:val="ListParagraph"/>
        <w:numPr>
          <w:ilvl w:val="0"/>
          <w:numId w:val="8"/>
        </w:numPr>
        <w:tabs>
          <w:tab w:val="left" w:pos="709"/>
        </w:tabs>
        <w:spacing w:after="0" w:line="240" w:lineRule="auto"/>
        <w:jc w:val="both"/>
        <w:rPr>
          <w:rFonts w:asciiTheme="minorHAnsi" w:hAnsiTheme="minorHAnsi" w:cstheme="minorHAnsi"/>
          <w:sz w:val="24"/>
          <w:szCs w:val="24"/>
        </w:rPr>
      </w:pPr>
      <w:r>
        <w:rPr>
          <w:rFonts w:asciiTheme="minorHAnsi" w:hAnsiTheme="minorHAnsi"/>
          <w:sz w:val="24"/>
        </w:rPr>
        <w:t xml:space="preserve">Emergency shutdown of equipment and actions in the event of an accident or equipment </w:t>
      </w:r>
      <w:proofErr w:type="gramStart"/>
      <w:r>
        <w:rPr>
          <w:rFonts w:asciiTheme="minorHAnsi" w:hAnsiTheme="minorHAnsi"/>
          <w:sz w:val="24"/>
        </w:rPr>
        <w:t>failure;</w:t>
      </w:r>
      <w:proofErr w:type="gramEnd"/>
    </w:p>
    <w:p w14:paraId="68B1C1F8" w14:textId="77777777" w:rsidR="001C54FA" w:rsidRDefault="00A6170E" w:rsidP="00880643">
      <w:pPr>
        <w:pStyle w:val="ListParagraph"/>
        <w:numPr>
          <w:ilvl w:val="0"/>
          <w:numId w:val="8"/>
        </w:numPr>
        <w:tabs>
          <w:tab w:val="left" w:pos="709"/>
        </w:tabs>
        <w:spacing w:after="0" w:line="240" w:lineRule="auto"/>
        <w:jc w:val="both"/>
        <w:rPr>
          <w:rFonts w:asciiTheme="minorHAnsi" w:hAnsiTheme="minorHAnsi" w:cstheme="minorHAnsi"/>
          <w:sz w:val="24"/>
          <w:szCs w:val="24"/>
        </w:rPr>
      </w:pPr>
      <w:r>
        <w:rPr>
          <w:rFonts w:asciiTheme="minorHAnsi" w:hAnsiTheme="minorHAnsi"/>
          <w:sz w:val="24"/>
        </w:rPr>
        <w:lastRenderedPageBreak/>
        <w:t xml:space="preserve">Operation, maintenance, repair, start-up, and adjustment of mobile compressors and their </w:t>
      </w:r>
      <w:proofErr w:type="gramStart"/>
      <w:r>
        <w:rPr>
          <w:rFonts w:asciiTheme="minorHAnsi" w:hAnsiTheme="minorHAnsi"/>
          <w:sz w:val="24"/>
        </w:rPr>
        <w:t>components;</w:t>
      </w:r>
      <w:proofErr w:type="gramEnd"/>
    </w:p>
    <w:p w14:paraId="24C86C3B" w14:textId="3B84ADF6" w:rsidR="00A6170E" w:rsidRPr="00170219" w:rsidRDefault="00A6170E" w:rsidP="00880643">
      <w:pPr>
        <w:pStyle w:val="ListParagraph"/>
        <w:numPr>
          <w:ilvl w:val="0"/>
          <w:numId w:val="8"/>
        </w:numPr>
        <w:tabs>
          <w:tab w:val="left" w:pos="709"/>
        </w:tabs>
        <w:spacing w:after="0" w:line="240" w:lineRule="auto"/>
        <w:jc w:val="both"/>
        <w:rPr>
          <w:rFonts w:asciiTheme="minorHAnsi" w:hAnsiTheme="minorHAnsi" w:cstheme="minorHAnsi"/>
          <w:sz w:val="24"/>
          <w:szCs w:val="24"/>
        </w:rPr>
      </w:pPr>
      <w:r>
        <w:rPr>
          <w:rFonts w:asciiTheme="minorHAnsi" w:hAnsiTheme="minorHAnsi"/>
          <w:sz w:val="24"/>
        </w:rPr>
        <w:t>Storage and maintenance of mobile compressors during non-working hours, transportation, connection to the transmission system, preparation for operation, and disconnection.</w:t>
      </w:r>
    </w:p>
    <w:p w14:paraId="2B35D58E" w14:textId="74214F91"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Supplier shall provide the Buyer with a set (or sets) of special and necessary tools for the repair and maintenance of the compressor, gas engine, and/or other systems or components of the equipment when transferring the equipment to the Buyer.</w:t>
      </w:r>
    </w:p>
    <w:p w14:paraId="4B4E6700" w14:textId="77777777"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Supplier shall provide a warranty period of not less than 24 months for the equipment, starting from the date of signing the equipment acceptance and transfer act.</w:t>
      </w:r>
    </w:p>
    <w:p w14:paraId="0784F667" w14:textId="77777777" w:rsidR="00BB66E5"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supplier must perform technical maintenance of the compressor in accordance with the manufacturer's recommendations for up to 5,000 equivalent hours over a period of 60 months.</w:t>
      </w:r>
    </w:p>
    <w:p w14:paraId="19D2509B" w14:textId="1EACFFDC" w:rsidR="00217476" w:rsidRPr="00170219" w:rsidRDefault="00BB66E5"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The technical maintenance of the compressor must include the travel, accommodation, meals, use of special tools, and other expenses related to technical maintenance incurred by the Supplier's technical personnel. </w:t>
      </w:r>
    </w:p>
    <w:p w14:paraId="09574585" w14:textId="77777777" w:rsidR="00217476" w:rsidRPr="00170219" w:rsidRDefault="00217476" w:rsidP="00733DBB">
      <w:pPr>
        <w:spacing w:after="0" w:line="240" w:lineRule="auto"/>
        <w:jc w:val="both"/>
        <w:rPr>
          <w:rFonts w:asciiTheme="minorHAnsi" w:hAnsiTheme="minorHAnsi" w:cstheme="minorHAnsi"/>
          <w:szCs w:val="24"/>
          <w:lang w:val="lt-LT"/>
        </w:rPr>
      </w:pPr>
    </w:p>
    <w:p w14:paraId="7412BBA1" w14:textId="77777777" w:rsidR="00217476" w:rsidRPr="00170219" w:rsidRDefault="00217476" w:rsidP="00733DBB">
      <w:pPr>
        <w:pStyle w:val="ListParagraph"/>
        <w:numPr>
          <w:ilvl w:val="0"/>
          <w:numId w:val="9"/>
        </w:numPr>
        <w:spacing w:after="0" w:line="240" w:lineRule="auto"/>
        <w:jc w:val="both"/>
        <w:rPr>
          <w:rFonts w:asciiTheme="minorHAnsi" w:hAnsiTheme="minorHAnsi" w:cstheme="minorHAnsi"/>
          <w:b/>
          <w:sz w:val="24"/>
          <w:szCs w:val="24"/>
        </w:rPr>
      </w:pPr>
      <w:r>
        <w:rPr>
          <w:rFonts w:asciiTheme="minorHAnsi" w:hAnsiTheme="minorHAnsi"/>
          <w:b/>
          <w:sz w:val="24"/>
        </w:rPr>
        <w:t>Requirements for pipelines and equipment</w:t>
      </w:r>
    </w:p>
    <w:p w14:paraId="0DB51829" w14:textId="77777777"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All welded joints in pipelines and pressure vessels must be inspected using non-destructive testing methods.</w:t>
      </w:r>
    </w:p>
    <w:p w14:paraId="776C9C5B" w14:textId="16E81E4A"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All pipelines, expansion vessels, etc. must undergo hydraulic/pneumatic testing.</w:t>
      </w:r>
    </w:p>
    <w:p w14:paraId="1CB7497E" w14:textId="77777777"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Appropriate visual signs must be installed to warn personnel of the danger.</w:t>
      </w:r>
    </w:p>
    <w:p w14:paraId="11AC8E6E" w14:textId="05E01AB0" w:rsidR="00DC4E73" w:rsidRPr="00170219" w:rsidRDefault="004236BC"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main process valves (suction lines, pressure lines, bypass lines, vent lines) must be manually and automatically controlled.</w:t>
      </w:r>
    </w:p>
    <w:p w14:paraId="3E8B391F" w14:textId="77777777"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temperature of surfaces that may be touched by personnel during operation must not exceed 60°C.</w:t>
      </w:r>
    </w:p>
    <w:p w14:paraId="7E1B25A3" w14:textId="77777777"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All installed equipment must be coated with a long-term anti-corrosion coating:</w:t>
      </w:r>
    </w:p>
    <w:p w14:paraId="727FD413" w14:textId="77777777" w:rsidR="00217476" w:rsidRPr="00170219" w:rsidRDefault="00217476" w:rsidP="00733DBB">
      <w:pPr>
        <w:pStyle w:val="ListParagraph"/>
        <w:numPr>
          <w:ilvl w:val="0"/>
          <w:numId w:val="13"/>
        </w:numPr>
        <w:tabs>
          <w:tab w:val="left" w:pos="993"/>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gas pipelines RAL 1021 or </w:t>
      </w:r>
      <w:proofErr w:type="gramStart"/>
      <w:r>
        <w:rPr>
          <w:rFonts w:asciiTheme="minorHAnsi" w:hAnsiTheme="minorHAnsi"/>
          <w:sz w:val="24"/>
        </w:rPr>
        <w:t>equivalent;</w:t>
      </w:r>
      <w:proofErr w:type="gramEnd"/>
    </w:p>
    <w:p w14:paraId="2CF7D277" w14:textId="77777777" w:rsidR="00217476" w:rsidRPr="00170219" w:rsidRDefault="00217476" w:rsidP="00733DBB">
      <w:pPr>
        <w:pStyle w:val="ListParagraph"/>
        <w:numPr>
          <w:ilvl w:val="0"/>
          <w:numId w:val="13"/>
        </w:numPr>
        <w:tabs>
          <w:tab w:val="left" w:pos="993"/>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air pipelines RAL 5017 or </w:t>
      </w:r>
      <w:proofErr w:type="gramStart"/>
      <w:r>
        <w:rPr>
          <w:rFonts w:asciiTheme="minorHAnsi" w:hAnsiTheme="minorHAnsi"/>
          <w:sz w:val="24"/>
        </w:rPr>
        <w:t>equivalent;</w:t>
      </w:r>
      <w:proofErr w:type="gramEnd"/>
    </w:p>
    <w:p w14:paraId="3A51F8EC" w14:textId="77777777" w:rsidR="00217476" w:rsidRPr="00170219" w:rsidRDefault="00217476" w:rsidP="00733DBB">
      <w:pPr>
        <w:pStyle w:val="ListParagraph"/>
        <w:numPr>
          <w:ilvl w:val="0"/>
          <w:numId w:val="13"/>
        </w:numPr>
        <w:tabs>
          <w:tab w:val="left" w:pos="993"/>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cooling pipelines RAL 6032 or </w:t>
      </w:r>
      <w:proofErr w:type="gramStart"/>
      <w:r>
        <w:rPr>
          <w:rFonts w:asciiTheme="minorHAnsi" w:hAnsiTheme="minorHAnsi"/>
          <w:sz w:val="24"/>
        </w:rPr>
        <w:t>equivalent;</w:t>
      </w:r>
      <w:proofErr w:type="gramEnd"/>
    </w:p>
    <w:p w14:paraId="75C73977" w14:textId="57723707" w:rsidR="00217476" w:rsidRPr="00170219" w:rsidRDefault="00217476" w:rsidP="00733DBB">
      <w:pPr>
        <w:pStyle w:val="ListParagraph"/>
        <w:numPr>
          <w:ilvl w:val="0"/>
          <w:numId w:val="13"/>
        </w:numPr>
        <w:tabs>
          <w:tab w:val="left" w:pos="993"/>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compressor and motor according to the manufacturer's </w:t>
      </w:r>
      <w:proofErr w:type="spellStart"/>
      <w:r>
        <w:rPr>
          <w:rFonts w:asciiTheme="minorHAnsi" w:hAnsiTheme="minorHAnsi"/>
          <w:sz w:val="24"/>
        </w:rPr>
        <w:t>color</w:t>
      </w:r>
      <w:proofErr w:type="spellEnd"/>
      <w:r>
        <w:rPr>
          <w:rFonts w:asciiTheme="minorHAnsi" w:hAnsiTheme="minorHAnsi"/>
          <w:sz w:val="24"/>
        </w:rPr>
        <w:t xml:space="preserve"> </w:t>
      </w:r>
      <w:proofErr w:type="gramStart"/>
      <w:r>
        <w:rPr>
          <w:rFonts w:asciiTheme="minorHAnsi" w:hAnsiTheme="minorHAnsi"/>
          <w:sz w:val="24"/>
        </w:rPr>
        <w:t>range;</w:t>
      </w:r>
      <w:proofErr w:type="gramEnd"/>
    </w:p>
    <w:p w14:paraId="76F49239" w14:textId="77777777" w:rsidR="00217476" w:rsidRPr="00170219" w:rsidRDefault="00217476" w:rsidP="00733DBB">
      <w:pPr>
        <w:pStyle w:val="ListParagraph"/>
        <w:numPr>
          <w:ilvl w:val="0"/>
          <w:numId w:val="13"/>
        </w:numPr>
        <w:tabs>
          <w:tab w:val="left" w:pos="993"/>
        </w:tabs>
        <w:spacing w:after="0" w:line="240" w:lineRule="auto"/>
        <w:ind w:left="0" w:firstLine="0"/>
        <w:jc w:val="both"/>
        <w:rPr>
          <w:rFonts w:asciiTheme="minorHAnsi" w:hAnsiTheme="minorHAnsi" w:cstheme="minorHAnsi"/>
          <w:sz w:val="24"/>
          <w:szCs w:val="24"/>
        </w:rPr>
      </w:pPr>
      <w:r>
        <w:rPr>
          <w:rFonts w:asciiTheme="minorHAnsi" w:hAnsiTheme="minorHAnsi"/>
          <w:sz w:val="24"/>
        </w:rPr>
        <w:t>oil pipes RAL 8011 or equivalent.</w:t>
      </w:r>
    </w:p>
    <w:p w14:paraId="1F9A88A0" w14:textId="77777777" w:rsidR="00217476" w:rsidRPr="00170219" w:rsidRDefault="00217476"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 xml:space="preserve">coating thickness: primer – min. 120 mm, </w:t>
      </w:r>
      <w:proofErr w:type="gramStart"/>
      <w:r>
        <w:rPr>
          <w:rFonts w:asciiTheme="minorHAnsi" w:hAnsiTheme="minorHAnsi"/>
          <w:sz w:val="24"/>
        </w:rPr>
        <w:t>top coat</w:t>
      </w:r>
      <w:proofErr w:type="gramEnd"/>
      <w:r>
        <w:rPr>
          <w:rFonts w:asciiTheme="minorHAnsi" w:hAnsiTheme="minorHAnsi"/>
          <w:sz w:val="24"/>
        </w:rPr>
        <w:t xml:space="preserve"> – min. 80 mm.</w:t>
      </w:r>
    </w:p>
    <w:p w14:paraId="44F48F5F" w14:textId="56D86E75" w:rsidR="029A1C0B" w:rsidRPr="00170219" w:rsidRDefault="029A1C0B" w:rsidP="00733DBB">
      <w:pPr>
        <w:pStyle w:val="ListParagraph"/>
        <w:numPr>
          <w:ilvl w:val="1"/>
          <w:numId w:val="11"/>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All equipment must be numbered and clearly marked and correspond to the numbering in the technical diagrams provided.</w:t>
      </w:r>
    </w:p>
    <w:p w14:paraId="0678159B" w14:textId="77777777" w:rsidR="00217476" w:rsidRPr="00170219" w:rsidRDefault="00217476" w:rsidP="00733DBB">
      <w:pPr>
        <w:pStyle w:val="ListParagraph"/>
        <w:spacing w:after="0" w:line="240" w:lineRule="auto"/>
        <w:ind w:left="0"/>
        <w:jc w:val="both"/>
        <w:rPr>
          <w:rFonts w:asciiTheme="minorHAnsi" w:hAnsiTheme="minorHAnsi" w:cstheme="minorHAnsi"/>
          <w:sz w:val="24"/>
          <w:szCs w:val="24"/>
          <w:lang w:val="lt-LT"/>
        </w:rPr>
      </w:pPr>
    </w:p>
    <w:p w14:paraId="47E1869E" w14:textId="77777777" w:rsidR="00217476" w:rsidRPr="00170219" w:rsidRDefault="00217476" w:rsidP="00733DBB">
      <w:pPr>
        <w:pStyle w:val="ListParagraph"/>
        <w:numPr>
          <w:ilvl w:val="0"/>
          <w:numId w:val="11"/>
        </w:numPr>
        <w:spacing w:line="240" w:lineRule="auto"/>
        <w:jc w:val="both"/>
        <w:rPr>
          <w:rFonts w:asciiTheme="minorHAnsi" w:hAnsiTheme="minorHAnsi" w:cstheme="minorHAnsi"/>
          <w:b/>
          <w:sz w:val="24"/>
          <w:szCs w:val="24"/>
        </w:rPr>
      </w:pPr>
      <w:r>
        <w:rPr>
          <w:rFonts w:asciiTheme="minorHAnsi" w:hAnsiTheme="minorHAnsi"/>
          <w:b/>
          <w:sz w:val="24"/>
        </w:rPr>
        <w:t>Requirements for documentation</w:t>
      </w:r>
    </w:p>
    <w:p w14:paraId="473FFA02" w14:textId="77777777" w:rsidR="00440A98" w:rsidRDefault="003E3ADE" w:rsidP="00440A98">
      <w:pPr>
        <w:pStyle w:val="ListParagraph"/>
        <w:spacing w:line="240" w:lineRule="auto"/>
        <w:ind w:left="0"/>
        <w:jc w:val="both"/>
        <w:rPr>
          <w:rFonts w:asciiTheme="minorHAnsi" w:hAnsiTheme="minorHAnsi" w:cstheme="minorHAnsi"/>
          <w:sz w:val="24"/>
          <w:szCs w:val="24"/>
        </w:rPr>
      </w:pPr>
      <w:r>
        <w:rPr>
          <w:rFonts w:asciiTheme="minorHAnsi" w:hAnsiTheme="minorHAnsi"/>
          <w:sz w:val="24"/>
        </w:rPr>
        <w:t>The Product must be accompanied by the device operating instructions (in Lithuanian and English), which must include:</w:t>
      </w:r>
    </w:p>
    <w:p w14:paraId="6137B9E3" w14:textId="77777777" w:rsidR="006775AA" w:rsidRDefault="00635619" w:rsidP="00440A98">
      <w:pPr>
        <w:pStyle w:val="ListParagraph"/>
        <w:numPr>
          <w:ilvl w:val="0"/>
          <w:numId w:val="13"/>
        </w:numPr>
        <w:spacing w:line="240" w:lineRule="auto"/>
        <w:jc w:val="both"/>
        <w:rPr>
          <w:rFonts w:asciiTheme="minorHAnsi" w:hAnsiTheme="minorHAnsi" w:cstheme="minorHAnsi"/>
          <w:sz w:val="24"/>
          <w:szCs w:val="24"/>
        </w:rPr>
      </w:pPr>
      <w:r>
        <w:rPr>
          <w:rFonts w:asciiTheme="minorHAnsi" w:hAnsiTheme="minorHAnsi"/>
          <w:sz w:val="24"/>
        </w:rPr>
        <w:t xml:space="preserve">A detailed list of messages and warnings (alarms, faults, malfunctions) with specified activation thresholds and </w:t>
      </w:r>
      <w:proofErr w:type="gramStart"/>
      <w:r>
        <w:rPr>
          <w:rFonts w:asciiTheme="minorHAnsi" w:hAnsiTheme="minorHAnsi"/>
          <w:sz w:val="24"/>
        </w:rPr>
        <w:t>explanations;</w:t>
      </w:r>
      <w:proofErr w:type="gramEnd"/>
    </w:p>
    <w:p w14:paraId="2AFF8D6B" w14:textId="77777777" w:rsidR="006775AA" w:rsidRDefault="00635619" w:rsidP="00440A98">
      <w:pPr>
        <w:pStyle w:val="ListParagraph"/>
        <w:numPr>
          <w:ilvl w:val="0"/>
          <w:numId w:val="13"/>
        </w:numPr>
        <w:spacing w:line="240" w:lineRule="auto"/>
        <w:jc w:val="both"/>
        <w:rPr>
          <w:rFonts w:asciiTheme="minorHAnsi" w:hAnsiTheme="minorHAnsi" w:cstheme="minorHAnsi"/>
          <w:sz w:val="24"/>
          <w:szCs w:val="24"/>
        </w:rPr>
      </w:pPr>
      <w:r>
        <w:rPr>
          <w:rFonts w:asciiTheme="minorHAnsi" w:hAnsiTheme="minorHAnsi"/>
          <w:sz w:val="24"/>
        </w:rPr>
        <w:t xml:space="preserve">List of sensors and detectors with specified operating </w:t>
      </w:r>
      <w:proofErr w:type="gramStart"/>
      <w:r>
        <w:rPr>
          <w:rFonts w:asciiTheme="minorHAnsi" w:hAnsiTheme="minorHAnsi"/>
          <w:sz w:val="24"/>
        </w:rPr>
        <w:t>limits;</w:t>
      </w:r>
      <w:proofErr w:type="gramEnd"/>
    </w:p>
    <w:p w14:paraId="4FB7FF80" w14:textId="77777777" w:rsidR="000E56D0" w:rsidRDefault="00635619" w:rsidP="00440A98">
      <w:pPr>
        <w:pStyle w:val="ListParagraph"/>
        <w:numPr>
          <w:ilvl w:val="0"/>
          <w:numId w:val="13"/>
        </w:numPr>
        <w:spacing w:line="240" w:lineRule="auto"/>
        <w:jc w:val="both"/>
        <w:rPr>
          <w:rFonts w:asciiTheme="minorHAnsi" w:hAnsiTheme="minorHAnsi" w:cstheme="minorHAnsi"/>
          <w:sz w:val="24"/>
          <w:szCs w:val="24"/>
        </w:rPr>
      </w:pPr>
      <w:r>
        <w:rPr>
          <w:rFonts w:asciiTheme="minorHAnsi" w:hAnsiTheme="minorHAnsi"/>
          <w:sz w:val="24"/>
        </w:rPr>
        <w:t>Type, characteristics, and operating quantity of operating fluids (lubricants, coolant</w:t>
      </w:r>
      <w:proofErr w:type="gramStart"/>
      <w:r>
        <w:rPr>
          <w:rFonts w:asciiTheme="minorHAnsi" w:hAnsiTheme="minorHAnsi"/>
          <w:sz w:val="24"/>
        </w:rPr>
        <w:t>);</w:t>
      </w:r>
      <w:proofErr w:type="gramEnd"/>
    </w:p>
    <w:p w14:paraId="743A31A0" w14:textId="77777777" w:rsidR="000E56D0" w:rsidRDefault="00635619" w:rsidP="00440A98">
      <w:pPr>
        <w:pStyle w:val="ListParagraph"/>
        <w:numPr>
          <w:ilvl w:val="0"/>
          <w:numId w:val="13"/>
        </w:numPr>
        <w:spacing w:line="240" w:lineRule="auto"/>
        <w:jc w:val="both"/>
        <w:rPr>
          <w:rFonts w:asciiTheme="minorHAnsi" w:hAnsiTheme="minorHAnsi" w:cstheme="minorHAnsi"/>
          <w:sz w:val="24"/>
          <w:szCs w:val="24"/>
        </w:rPr>
      </w:pPr>
      <w:r>
        <w:rPr>
          <w:rFonts w:asciiTheme="minorHAnsi" w:hAnsiTheme="minorHAnsi"/>
          <w:sz w:val="24"/>
        </w:rPr>
        <w:t xml:space="preserve">Detailed list of components, with numbers and/or markings for ordering spare </w:t>
      </w:r>
      <w:proofErr w:type="gramStart"/>
      <w:r>
        <w:rPr>
          <w:rFonts w:asciiTheme="minorHAnsi" w:hAnsiTheme="minorHAnsi"/>
          <w:sz w:val="24"/>
        </w:rPr>
        <w:t>parts;</w:t>
      </w:r>
      <w:proofErr w:type="gramEnd"/>
    </w:p>
    <w:p w14:paraId="23CB75CE" w14:textId="77777777" w:rsidR="000E56D0" w:rsidRDefault="0088753C" w:rsidP="00440A98">
      <w:pPr>
        <w:pStyle w:val="ListParagraph"/>
        <w:numPr>
          <w:ilvl w:val="0"/>
          <w:numId w:val="13"/>
        </w:numPr>
        <w:spacing w:line="240" w:lineRule="auto"/>
        <w:jc w:val="both"/>
        <w:rPr>
          <w:rFonts w:asciiTheme="minorHAnsi" w:hAnsiTheme="minorHAnsi" w:cstheme="minorHAnsi"/>
          <w:sz w:val="24"/>
          <w:szCs w:val="24"/>
        </w:rPr>
      </w:pPr>
      <w:r>
        <w:rPr>
          <w:rFonts w:asciiTheme="minorHAnsi" w:hAnsiTheme="minorHAnsi"/>
          <w:sz w:val="24"/>
        </w:rPr>
        <w:t xml:space="preserve">Construction and assembly </w:t>
      </w:r>
      <w:proofErr w:type="gramStart"/>
      <w:r>
        <w:rPr>
          <w:rFonts w:asciiTheme="minorHAnsi" w:hAnsiTheme="minorHAnsi"/>
          <w:sz w:val="24"/>
        </w:rPr>
        <w:t>drawings;</w:t>
      </w:r>
      <w:proofErr w:type="gramEnd"/>
    </w:p>
    <w:p w14:paraId="1328F65E" w14:textId="77777777" w:rsidR="000E56D0" w:rsidRDefault="0088753C" w:rsidP="00440A98">
      <w:pPr>
        <w:pStyle w:val="ListParagraph"/>
        <w:numPr>
          <w:ilvl w:val="0"/>
          <w:numId w:val="13"/>
        </w:numPr>
        <w:spacing w:line="240" w:lineRule="auto"/>
        <w:jc w:val="both"/>
        <w:rPr>
          <w:rFonts w:asciiTheme="minorHAnsi" w:hAnsiTheme="minorHAnsi" w:cstheme="minorHAnsi"/>
          <w:sz w:val="24"/>
          <w:szCs w:val="24"/>
        </w:rPr>
      </w:pPr>
      <w:r>
        <w:rPr>
          <w:rFonts w:asciiTheme="minorHAnsi" w:hAnsiTheme="minorHAnsi"/>
          <w:sz w:val="24"/>
        </w:rPr>
        <w:t xml:space="preserve">Technological </w:t>
      </w:r>
      <w:proofErr w:type="gramStart"/>
      <w:r>
        <w:rPr>
          <w:rFonts w:asciiTheme="minorHAnsi" w:hAnsiTheme="minorHAnsi"/>
          <w:sz w:val="24"/>
        </w:rPr>
        <w:t>diagrams;</w:t>
      </w:r>
      <w:proofErr w:type="gramEnd"/>
    </w:p>
    <w:p w14:paraId="69C7D2CF" w14:textId="77777777" w:rsidR="000E56D0" w:rsidRDefault="0088753C" w:rsidP="00440A98">
      <w:pPr>
        <w:pStyle w:val="ListParagraph"/>
        <w:numPr>
          <w:ilvl w:val="0"/>
          <w:numId w:val="13"/>
        </w:numPr>
        <w:spacing w:line="240" w:lineRule="auto"/>
        <w:jc w:val="both"/>
        <w:rPr>
          <w:rFonts w:asciiTheme="minorHAnsi" w:hAnsiTheme="minorHAnsi" w:cstheme="minorHAnsi"/>
          <w:sz w:val="24"/>
          <w:szCs w:val="24"/>
        </w:rPr>
      </w:pPr>
      <w:r>
        <w:rPr>
          <w:rFonts w:asciiTheme="minorHAnsi" w:hAnsiTheme="minorHAnsi"/>
          <w:sz w:val="24"/>
        </w:rPr>
        <w:t xml:space="preserve">Structural and electrical schematic diagrams of electrical and automation </w:t>
      </w:r>
      <w:proofErr w:type="gramStart"/>
      <w:r>
        <w:rPr>
          <w:rFonts w:asciiTheme="minorHAnsi" w:hAnsiTheme="minorHAnsi"/>
          <w:sz w:val="24"/>
        </w:rPr>
        <w:t>systems;</w:t>
      </w:r>
      <w:proofErr w:type="gramEnd"/>
    </w:p>
    <w:p w14:paraId="5C0F0140" w14:textId="77777777" w:rsidR="000E56D0" w:rsidRDefault="0088753C" w:rsidP="00440A98">
      <w:pPr>
        <w:pStyle w:val="ListParagraph"/>
        <w:numPr>
          <w:ilvl w:val="0"/>
          <w:numId w:val="13"/>
        </w:numPr>
        <w:spacing w:line="240" w:lineRule="auto"/>
        <w:jc w:val="both"/>
        <w:rPr>
          <w:rFonts w:asciiTheme="minorHAnsi" w:hAnsiTheme="minorHAnsi" w:cstheme="minorHAnsi"/>
          <w:sz w:val="24"/>
          <w:szCs w:val="24"/>
        </w:rPr>
      </w:pPr>
      <w:r>
        <w:rPr>
          <w:rFonts w:asciiTheme="minorHAnsi" w:hAnsiTheme="minorHAnsi"/>
          <w:sz w:val="24"/>
        </w:rPr>
        <w:t xml:space="preserve">Technical characteristics of the </w:t>
      </w:r>
      <w:proofErr w:type="gramStart"/>
      <w:r>
        <w:rPr>
          <w:rFonts w:asciiTheme="minorHAnsi" w:hAnsiTheme="minorHAnsi"/>
          <w:sz w:val="24"/>
        </w:rPr>
        <w:t>device;</w:t>
      </w:r>
      <w:proofErr w:type="gramEnd"/>
    </w:p>
    <w:p w14:paraId="2757EA7A" w14:textId="77777777" w:rsidR="000E56D0" w:rsidRDefault="0088753C" w:rsidP="00440A98">
      <w:pPr>
        <w:pStyle w:val="ListParagraph"/>
        <w:numPr>
          <w:ilvl w:val="0"/>
          <w:numId w:val="13"/>
        </w:numPr>
        <w:spacing w:line="240" w:lineRule="auto"/>
        <w:jc w:val="both"/>
        <w:rPr>
          <w:rFonts w:asciiTheme="minorHAnsi" w:hAnsiTheme="minorHAnsi" w:cstheme="minorHAnsi"/>
          <w:sz w:val="24"/>
          <w:szCs w:val="24"/>
        </w:rPr>
      </w:pPr>
      <w:r>
        <w:rPr>
          <w:rFonts w:asciiTheme="minorHAnsi" w:hAnsiTheme="minorHAnsi"/>
          <w:sz w:val="24"/>
        </w:rPr>
        <w:t xml:space="preserve">System calibration </w:t>
      </w:r>
      <w:proofErr w:type="gramStart"/>
      <w:r>
        <w:rPr>
          <w:rFonts w:asciiTheme="minorHAnsi" w:hAnsiTheme="minorHAnsi"/>
          <w:sz w:val="24"/>
        </w:rPr>
        <w:t>protocols;</w:t>
      </w:r>
      <w:proofErr w:type="gramEnd"/>
    </w:p>
    <w:p w14:paraId="2E0546A8" w14:textId="77777777" w:rsidR="003932C5" w:rsidRDefault="003932C5" w:rsidP="00440A98">
      <w:pPr>
        <w:pStyle w:val="ListParagraph"/>
        <w:numPr>
          <w:ilvl w:val="0"/>
          <w:numId w:val="13"/>
        </w:numPr>
        <w:spacing w:line="240" w:lineRule="auto"/>
        <w:jc w:val="both"/>
        <w:rPr>
          <w:rFonts w:asciiTheme="minorHAnsi" w:hAnsiTheme="minorHAnsi" w:cstheme="minorHAnsi"/>
          <w:sz w:val="24"/>
          <w:szCs w:val="24"/>
        </w:rPr>
      </w:pPr>
      <w:r>
        <w:rPr>
          <w:rFonts w:asciiTheme="minorHAnsi" w:hAnsiTheme="minorHAnsi"/>
          <w:sz w:val="24"/>
        </w:rPr>
        <w:t xml:space="preserve">Device system testing and measurement </w:t>
      </w:r>
      <w:proofErr w:type="gramStart"/>
      <w:r>
        <w:rPr>
          <w:rFonts w:asciiTheme="minorHAnsi" w:hAnsiTheme="minorHAnsi"/>
          <w:sz w:val="24"/>
        </w:rPr>
        <w:t>protocols;</w:t>
      </w:r>
      <w:proofErr w:type="gramEnd"/>
    </w:p>
    <w:p w14:paraId="5C67EA21" w14:textId="77777777" w:rsidR="003932C5" w:rsidRDefault="0088753C" w:rsidP="003932C5">
      <w:pPr>
        <w:pStyle w:val="ListParagraph"/>
        <w:numPr>
          <w:ilvl w:val="0"/>
          <w:numId w:val="13"/>
        </w:numPr>
        <w:spacing w:line="240" w:lineRule="auto"/>
        <w:jc w:val="both"/>
        <w:rPr>
          <w:rFonts w:asciiTheme="minorHAnsi" w:hAnsiTheme="minorHAnsi" w:cstheme="minorHAnsi"/>
          <w:sz w:val="24"/>
          <w:szCs w:val="24"/>
        </w:rPr>
      </w:pPr>
      <w:r>
        <w:rPr>
          <w:rFonts w:asciiTheme="minorHAnsi" w:hAnsiTheme="minorHAnsi"/>
          <w:sz w:val="24"/>
        </w:rPr>
        <w:t>Electrical measurement reports (cable and installation insulation, electrical equipment, grounding circuit transition contacts, phase-zero circuit</w:t>
      </w:r>
      <w:proofErr w:type="gramStart"/>
      <w:r>
        <w:rPr>
          <w:rFonts w:asciiTheme="minorHAnsi" w:hAnsiTheme="minorHAnsi"/>
          <w:sz w:val="24"/>
        </w:rPr>
        <w:t>);</w:t>
      </w:r>
      <w:proofErr w:type="gramEnd"/>
    </w:p>
    <w:p w14:paraId="18FF33E4" w14:textId="77777777" w:rsidR="003932C5" w:rsidRDefault="00217476" w:rsidP="003932C5">
      <w:pPr>
        <w:pStyle w:val="ListParagraph"/>
        <w:numPr>
          <w:ilvl w:val="0"/>
          <w:numId w:val="13"/>
        </w:numPr>
        <w:spacing w:line="240" w:lineRule="auto"/>
        <w:jc w:val="both"/>
        <w:rPr>
          <w:rFonts w:asciiTheme="minorHAnsi" w:hAnsiTheme="minorHAnsi" w:cstheme="minorHAnsi"/>
          <w:sz w:val="24"/>
          <w:szCs w:val="24"/>
        </w:rPr>
      </w:pPr>
      <w:r>
        <w:rPr>
          <w:rFonts w:asciiTheme="minorHAnsi" w:hAnsiTheme="minorHAnsi"/>
          <w:sz w:val="24"/>
        </w:rPr>
        <w:t xml:space="preserve">Certificates for installed equipment and/or </w:t>
      </w:r>
      <w:proofErr w:type="gramStart"/>
      <w:r>
        <w:rPr>
          <w:rFonts w:asciiTheme="minorHAnsi" w:hAnsiTheme="minorHAnsi"/>
          <w:sz w:val="24"/>
        </w:rPr>
        <w:t>systems;</w:t>
      </w:r>
      <w:proofErr w:type="gramEnd"/>
    </w:p>
    <w:p w14:paraId="0119A1FE" w14:textId="57DD6042" w:rsidR="003932C5" w:rsidRDefault="00217476" w:rsidP="003932C5">
      <w:pPr>
        <w:pStyle w:val="ListParagraph"/>
        <w:numPr>
          <w:ilvl w:val="0"/>
          <w:numId w:val="13"/>
        </w:numPr>
        <w:spacing w:line="240" w:lineRule="auto"/>
        <w:jc w:val="both"/>
        <w:rPr>
          <w:rFonts w:asciiTheme="minorHAnsi" w:hAnsiTheme="minorHAnsi" w:cstheme="minorHAnsi"/>
          <w:sz w:val="24"/>
          <w:szCs w:val="24"/>
        </w:rPr>
      </w:pPr>
      <w:r>
        <w:rPr>
          <w:rFonts w:asciiTheme="minorHAnsi" w:hAnsiTheme="minorHAnsi"/>
          <w:sz w:val="24"/>
        </w:rPr>
        <w:t xml:space="preserve">Measurement device verification and/or conformity </w:t>
      </w:r>
      <w:proofErr w:type="gramStart"/>
      <w:r>
        <w:rPr>
          <w:rFonts w:asciiTheme="minorHAnsi" w:hAnsiTheme="minorHAnsi"/>
          <w:sz w:val="24"/>
        </w:rPr>
        <w:t>certificates;</w:t>
      </w:r>
      <w:proofErr w:type="gramEnd"/>
    </w:p>
    <w:p w14:paraId="15452CD9" w14:textId="77777777" w:rsidR="003932C5" w:rsidRDefault="00217476" w:rsidP="003932C5">
      <w:pPr>
        <w:pStyle w:val="ListParagraph"/>
        <w:numPr>
          <w:ilvl w:val="0"/>
          <w:numId w:val="13"/>
        </w:numPr>
        <w:spacing w:line="240" w:lineRule="auto"/>
        <w:jc w:val="both"/>
        <w:rPr>
          <w:rFonts w:asciiTheme="minorHAnsi" w:hAnsiTheme="minorHAnsi" w:cstheme="minorHAnsi"/>
          <w:sz w:val="24"/>
          <w:szCs w:val="24"/>
        </w:rPr>
      </w:pPr>
      <w:r>
        <w:rPr>
          <w:rFonts w:asciiTheme="minorHAnsi" w:hAnsiTheme="minorHAnsi"/>
          <w:sz w:val="24"/>
        </w:rPr>
        <w:lastRenderedPageBreak/>
        <w:t xml:space="preserve">Schedule of continuous and periodic inspections, with a detailed list of work </w:t>
      </w:r>
      <w:proofErr w:type="gramStart"/>
      <w:r>
        <w:rPr>
          <w:rFonts w:asciiTheme="minorHAnsi" w:hAnsiTheme="minorHAnsi"/>
          <w:sz w:val="24"/>
        </w:rPr>
        <w:t>performed;</w:t>
      </w:r>
      <w:proofErr w:type="gramEnd"/>
    </w:p>
    <w:p w14:paraId="20977C80" w14:textId="465D32DE" w:rsidR="00217476" w:rsidRPr="003932C5" w:rsidRDefault="003932C5" w:rsidP="003932C5">
      <w:pPr>
        <w:pStyle w:val="ListParagraph"/>
        <w:numPr>
          <w:ilvl w:val="0"/>
          <w:numId w:val="13"/>
        </w:numPr>
        <w:spacing w:line="240" w:lineRule="auto"/>
        <w:jc w:val="both"/>
        <w:rPr>
          <w:rFonts w:asciiTheme="minorHAnsi" w:hAnsiTheme="minorHAnsi" w:cstheme="minorHAnsi"/>
          <w:sz w:val="28"/>
          <w:szCs w:val="28"/>
        </w:rPr>
      </w:pPr>
      <w:r>
        <w:rPr>
          <w:rFonts w:asciiTheme="minorHAnsi" w:hAnsiTheme="minorHAnsi"/>
          <w:sz w:val="24"/>
        </w:rPr>
        <w:t>Technical passports for the entire facility and installed equipment and/or systems.</w:t>
      </w:r>
    </w:p>
    <w:p w14:paraId="6E90056D" w14:textId="3ECF4DC1" w:rsidR="00217476" w:rsidRPr="00170219" w:rsidRDefault="00217476" w:rsidP="00733DBB">
      <w:pPr>
        <w:pStyle w:val="BodyText2"/>
        <w:numPr>
          <w:ilvl w:val="0"/>
          <w:numId w:val="14"/>
        </w:numPr>
        <w:tabs>
          <w:tab w:val="left" w:pos="709"/>
        </w:tabs>
        <w:spacing w:after="0" w:line="240" w:lineRule="auto"/>
        <w:ind w:left="0" w:firstLine="0"/>
        <w:jc w:val="both"/>
        <w:rPr>
          <w:rFonts w:asciiTheme="minorHAnsi" w:hAnsiTheme="minorHAnsi" w:cstheme="minorHAnsi"/>
          <w:szCs w:val="24"/>
        </w:rPr>
      </w:pPr>
      <w:r>
        <w:rPr>
          <w:rFonts w:asciiTheme="minorHAnsi" w:hAnsiTheme="minorHAnsi"/>
        </w:rPr>
        <w:t>All documentation must be submitted in full, with one set printed on paper and one set on a computer storage medium.</w:t>
      </w:r>
    </w:p>
    <w:p w14:paraId="262D1904" w14:textId="44E36F9B" w:rsidR="00217476" w:rsidRPr="00170219" w:rsidRDefault="00217476" w:rsidP="00733DBB">
      <w:pPr>
        <w:pStyle w:val="BodyText2"/>
        <w:numPr>
          <w:ilvl w:val="0"/>
          <w:numId w:val="14"/>
        </w:numPr>
        <w:tabs>
          <w:tab w:val="left" w:pos="709"/>
        </w:tabs>
        <w:spacing w:after="0" w:line="240" w:lineRule="auto"/>
        <w:ind w:left="0" w:firstLine="0"/>
        <w:jc w:val="both"/>
        <w:rPr>
          <w:rFonts w:asciiTheme="minorHAnsi" w:hAnsiTheme="minorHAnsi" w:cstheme="minorHAnsi"/>
          <w:szCs w:val="24"/>
        </w:rPr>
      </w:pPr>
      <w:r>
        <w:rPr>
          <w:rFonts w:asciiTheme="minorHAnsi" w:hAnsiTheme="minorHAnsi"/>
        </w:rPr>
        <w:t>There must be a general register of all documentation (attached to the first folder).</w:t>
      </w:r>
    </w:p>
    <w:p w14:paraId="2B257004" w14:textId="643D6B0B" w:rsidR="00217476" w:rsidRPr="00733DBB" w:rsidRDefault="00217476" w:rsidP="00733DBB">
      <w:pPr>
        <w:pStyle w:val="BodyText2"/>
        <w:numPr>
          <w:ilvl w:val="0"/>
          <w:numId w:val="14"/>
        </w:numPr>
        <w:tabs>
          <w:tab w:val="left" w:pos="709"/>
        </w:tabs>
        <w:spacing w:after="0" w:line="240" w:lineRule="auto"/>
        <w:ind w:left="0" w:firstLine="0"/>
        <w:jc w:val="both"/>
        <w:rPr>
          <w:rFonts w:asciiTheme="minorHAnsi" w:hAnsiTheme="minorHAnsi" w:cstheme="minorHAnsi"/>
          <w:szCs w:val="24"/>
        </w:rPr>
      </w:pPr>
      <w:r>
        <w:rPr>
          <w:rFonts w:asciiTheme="minorHAnsi" w:hAnsiTheme="minorHAnsi"/>
        </w:rPr>
        <w:t>Each folder must have its own separate register.</w:t>
      </w:r>
    </w:p>
    <w:p w14:paraId="564720D2" w14:textId="234067C1" w:rsidR="00217476" w:rsidRPr="00170219" w:rsidRDefault="00217476" w:rsidP="00733DBB">
      <w:pPr>
        <w:pStyle w:val="ListParagraph"/>
        <w:numPr>
          <w:ilvl w:val="0"/>
          <w:numId w:val="14"/>
        </w:numPr>
        <w:tabs>
          <w:tab w:val="left" w:pos="709"/>
        </w:tabs>
        <w:spacing w:after="160" w:line="240" w:lineRule="auto"/>
        <w:ind w:left="0" w:firstLine="0"/>
        <w:jc w:val="both"/>
        <w:rPr>
          <w:rFonts w:asciiTheme="minorHAnsi" w:hAnsiTheme="minorHAnsi" w:cstheme="minorHAnsi"/>
          <w:sz w:val="24"/>
          <w:szCs w:val="24"/>
        </w:rPr>
      </w:pPr>
      <w:r>
        <w:rPr>
          <w:rFonts w:asciiTheme="minorHAnsi" w:hAnsiTheme="minorHAnsi"/>
          <w:sz w:val="24"/>
        </w:rPr>
        <w:t xml:space="preserve">If a folder contains more than one type of information or documentation, it must have a section register. </w:t>
      </w:r>
    </w:p>
    <w:p w14:paraId="01C2EA31" w14:textId="78D91A05" w:rsidR="00217476" w:rsidRPr="00170219" w:rsidRDefault="00217476" w:rsidP="00733DBB">
      <w:pPr>
        <w:pStyle w:val="ListParagraph"/>
        <w:numPr>
          <w:ilvl w:val="0"/>
          <w:numId w:val="14"/>
        </w:numPr>
        <w:tabs>
          <w:tab w:val="left" w:pos="709"/>
        </w:tabs>
        <w:spacing w:after="160" w:line="240" w:lineRule="auto"/>
        <w:ind w:left="0" w:firstLine="0"/>
        <w:jc w:val="both"/>
        <w:rPr>
          <w:rFonts w:asciiTheme="minorHAnsi" w:hAnsiTheme="minorHAnsi" w:cstheme="minorHAnsi"/>
          <w:sz w:val="24"/>
          <w:szCs w:val="24"/>
        </w:rPr>
      </w:pPr>
      <w:r>
        <w:rPr>
          <w:rFonts w:asciiTheme="minorHAnsi" w:hAnsiTheme="minorHAnsi"/>
          <w:sz w:val="24"/>
        </w:rPr>
        <w:t>All folders must be numbered sequentially according to the general register and have their own names.</w:t>
      </w:r>
    </w:p>
    <w:p w14:paraId="2D9EFB5F" w14:textId="77777777" w:rsidR="00217476" w:rsidRPr="00170219" w:rsidRDefault="00217476" w:rsidP="00733DBB">
      <w:pPr>
        <w:pStyle w:val="ListParagraph"/>
        <w:numPr>
          <w:ilvl w:val="0"/>
          <w:numId w:val="14"/>
        </w:numPr>
        <w:tabs>
          <w:tab w:val="left" w:pos="709"/>
        </w:tabs>
        <w:spacing w:after="160" w:line="240" w:lineRule="auto"/>
        <w:ind w:left="0" w:firstLine="0"/>
        <w:jc w:val="both"/>
        <w:rPr>
          <w:rFonts w:asciiTheme="minorHAnsi" w:hAnsiTheme="minorHAnsi" w:cstheme="minorHAnsi"/>
          <w:sz w:val="24"/>
          <w:szCs w:val="24"/>
        </w:rPr>
      </w:pPr>
      <w:r>
        <w:rPr>
          <w:rFonts w:asciiTheme="minorHAnsi" w:hAnsiTheme="minorHAnsi"/>
          <w:sz w:val="24"/>
        </w:rPr>
        <w:t>The sections of the folders are numbered using dividers.</w:t>
      </w:r>
    </w:p>
    <w:p w14:paraId="471E2D60" w14:textId="3BC839E3" w:rsidR="00217476" w:rsidRPr="00170219" w:rsidRDefault="00217476" w:rsidP="00733DBB">
      <w:pPr>
        <w:pStyle w:val="ListParagraph"/>
        <w:numPr>
          <w:ilvl w:val="0"/>
          <w:numId w:val="14"/>
        </w:numPr>
        <w:tabs>
          <w:tab w:val="left" w:pos="709"/>
        </w:tabs>
        <w:spacing w:after="0" w:line="240" w:lineRule="auto"/>
        <w:ind w:left="0" w:firstLine="0"/>
        <w:jc w:val="both"/>
        <w:rPr>
          <w:rFonts w:asciiTheme="minorHAnsi" w:hAnsiTheme="minorHAnsi" w:cstheme="minorHAnsi"/>
          <w:sz w:val="24"/>
          <w:szCs w:val="24"/>
        </w:rPr>
      </w:pPr>
      <w:r>
        <w:rPr>
          <w:rFonts w:asciiTheme="minorHAnsi" w:hAnsiTheme="minorHAnsi"/>
          <w:sz w:val="24"/>
        </w:rPr>
        <w:t>The numbering of the pages in each section must be individual and marked in the folder registers.</w:t>
      </w:r>
    </w:p>
    <w:p w14:paraId="6BBF9FC1" w14:textId="77777777" w:rsidR="00217476" w:rsidRPr="00C53610" w:rsidRDefault="00217476" w:rsidP="00733DBB">
      <w:pPr>
        <w:pStyle w:val="ListParagraph"/>
        <w:numPr>
          <w:ilvl w:val="0"/>
          <w:numId w:val="14"/>
        </w:numPr>
        <w:tabs>
          <w:tab w:val="left" w:pos="709"/>
        </w:tabs>
        <w:spacing w:after="0" w:line="240" w:lineRule="auto"/>
        <w:ind w:left="0" w:firstLine="0"/>
        <w:jc w:val="both"/>
        <w:rPr>
          <w:rFonts w:asciiTheme="minorHAnsi" w:hAnsiTheme="minorHAnsi" w:cstheme="minorHAnsi"/>
          <w:sz w:val="24"/>
          <w:szCs w:val="24"/>
          <w:lang w:val="de-DE"/>
        </w:rPr>
      </w:pPr>
      <w:r w:rsidRPr="00C53610">
        <w:rPr>
          <w:rFonts w:asciiTheme="minorHAnsi" w:hAnsiTheme="minorHAnsi"/>
          <w:sz w:val="24"/>
          <w:lang w:val="de-DE"/>
        </w:rPr>
        <w:t>Die Ordner müssen für mehrmaliges Ablegen und Entnehmen wiederverwendbar sein.</w:t>
      </w:r>
    </w:p>
    <w:p w14:paraId="31608DD3" w14:textId="6DD932D8" w:rsidR="00217476" w:rsidRPr="00C53610" w:rsidRDefault="00217476" w:rsidP="00733DBB">
      <w:pPr>
        <w:pStyle w:val="ListParagraph"/>
        <w:numPr>
          <w:ilvl w:val="0"/>
          <w:numId w:val="14"/>
        </w:numPr>
        <w:tabs>
          <w:tab w:val="left" w:pos="709"/>
        </w:tabs>
        <w:spacing w:after="0" w:line="240" w:lineRule="auto"/>
        <w:ind w:left="0" w:firstLine="0"/>
        <w:jc w:val="both"/>
        <w:rPr>
          <w:rFonts w:asciiTheme="minorHAnsi" w:hAnsiTheme="minorHAnsi" w:cstheme="minorHAnsi"/>
          <w:sz w:val="24"/>
          <w:szCs w:val="24"/>
          <w:lang w:val="de-DE"/>
        </w:rPr>
      </w:pPr>
      <w:r w:rsidRPr="00C53610">
        <w:rPr>
          <w:rFonts w:asciiTheme="minorHAnsi" w:hAnsiTheme="minorHAnsi"/>
          <w:sz w:val="24"/>
          <w:lang w:val="de-DE"/>
        </w:rPr>
        <w:t xml:space="preserve">Die Dokumentation (Zeichnungen, Montage-, Gebrauchs- und Betriebsanleitungen usw.) wird in litauischer und englischer Sprache bereitgestellt. </w:t>
      </w:r>
    </w:p>
    <w:p w14:paraId="51A91B58" w14:textId="77777777" w:rsidR="00217476" w:rsidRPr="00170219" w:rsidRDefault="00217476" w:rsidP="00733DBB">
      <w:pPr>
        <w:spacing w:after="0" w:line="240" w:lineRule="auto"/>
        <w:jc w:val="both"/>
        <w:rPr>
          <w:rFonts w:asciiTheme="minorHAnsi" w:hAnsiTheme="minorHAnsi" w:cstheme="minorHAnsi"/>
          <w:b/>
          <w:szCs w:val="24"/>
          <w:lang w:val="lt-LT"/>
        </w:rPr>
      </w:pPr>
    </w:p>
    <w:p w14:paraId="5F8AE58B" w14:textId="5441D129" w:rsidR="00217476" w:rsidRPr="00170219" w:rsidRDefault="00217476" w:rsidP="00733DBB">
      <w:pPr>
        <w:spacing w:after="0" w:line="240" w:lineRule="auto"/>
        <w:jc w:val="both"/>
        <w:rPr>
          <w:rFonts w:asciiTheme="minorHAnsi" w:hAnsiTheme="minorHAnsi" w:cstheme="minorHAnsi"/>
          <w:b/>
          <w:szCs w:val="24"/>
        </w:rPr>
      </w:pPr>
      <w:r>
        <w:rPr>
          <w:rFonts w:asciiTheme="minorHAnsi" w:hAnsiTheme="minorHAnsi"/>
          <w:b/>
        </w:rPr>
        <w:t>18. General requirements</w:t>
      </w:r>
    </w:p>
    <w:p w14:paraId="4E1C7D4B" w14:textId="77777777" w:rsidR="00217476" w:rsidRPr="00170219" w:rsidRDefault="00217476" w:rsidP="00733DBB">
      <w:pPr>
        <w:spacing w:after="0" w:line="240" w:lineRule="auto"/>
        <w:jc w:val="both"/>
        <w:rPr>
          <w:rFonts w:asciiTheme="minorHAnsi" w:hAnsiTheme="minorHAnsi" w:cstheme="minorHAnsi"/>
          <w:szCs w:val="24"/>
          <w:lang w:val="lt-LT"/>
        </w:rPr>
      </w:pPr>
    </w:p>
    <w:p w14:paraId="35FF88A1" w14:textId="6DFD7D86" w:rsidR="00217476" w:rsidRPr="00170219" w:rsidRDefault="00217476" w:rsidP="00733DBB">
      <w:pPr>
        <w:spacing w:after="0" w:line="240" w:lineRule="auto"/>
        <w:ind w:left="-567"/>
        <w:jc w:val="both"/>
        <w:rPr>
          <w:rFonts w:asciiTheme="minorHAnsi" w:hAnsiTheme="minorHAnsi" w:cstheme="minorHAnsi"/>
          <w:szCs w:val="24"/>
        </w:rPr>
      </w:pPr>
      <w:r>
        <w:rPr>
          <w:rFonts w:asciiTheme="minorHAnsi" w:hAnsiTheme="minorHAnsi"/>
        </w:rPr>
        <w:t>18.1.</w:t>
      </w:r>
      <w:r>
        <w:rPr>
          <w:rFonts w:asciiTheme="minorHAnsi" w:hAnsiTheme="minorHAnsi"/>
        </w:rPr>
        <w:tab/>
        <w:t>Technical maintenance of the equipment shall be performed in accordance with the technical maintenance terms specified by the equipment manufacturer, during a 60-month warranty period. This period is calculated from the date of delivery of the goods to the Procuring Entity, or up to 5,000 equivalent working hours, whichever occurs first. Technical services are performed according to separate orders from the Procuring Entity.</w:t>
      </w:r>
    </w:p>
    <w:p w14:paraId="7CA158DE" w14:textId="09285570" w:rsidR="005D775A" w:rsidRPr="00170219" w:rsidRDefault="005D775A" w:rsidP="00733DBB">
      <w:pPr>
        <w:spacing w:after="0" w:line="240" w:lineRule="auto"/>
        <w:ind w:left="-567"/>
        <w:jc w:val="both"/>
        <w:rPr>
          <w:rFonts w:asciiTheme="minorHAnsi" w:hAnsiTheme="minorHAnsi" w:cstheme="minorHAnsi"/>
          <w:szCs w:val="24"/>
        </w:rPr>
      </w:pPr>
      <w:r>
        <w:rPr>
          <w:rFonts w:asciiTheme="minorHAnsi" w:hAnsiTheme="minorHAnsi"/>
        </w:rPr>
        <w:t>18.2.</w:t>
      </w:r>
      <w:r>
        <w:rPr>
          <w:rFonts w:asciiTheme="minorHAnsi" w:hAnsiTheme="minorHAnsi"/>
        </w:rPr>
        <w:tab/>
        <w:t>Equipment installed in a potentially hazardous environment must comply with ATEX requirements and be certified for use in such an environment.</w:t>
      </w:r>
    </w:p>
    <w:p w14:paraId="78154C33" w14:textId="1F1FCB07" w:rsidR="00A72C14" w:rsidRPr="00170219" w:rsidRDefault="00E24BF9" w:rsidP="00733DBB">
      <w:pPr>
        <w:spacing w:after="0" w:line="240" w:lineRule="auto"/>
        <w:ind w:left="-567"/>
        <w:jc w:val="both"/>
        <w:rPr>
          <w:rFonts w:asciiTheme="minorHAnsi" w:hAnsiTheme="minorHAnsi" w:cstheme="minorHAnsi"/>
          <w:szCs w:val="24"/>
        </w:rPr>
      </w:pPr>
      <w:r>
        <w:rPr>
          <w:rFonts w:asciiTheme="minorHAnsi" w:hAnsiTheme="minorHAnsi"/>
        </w:rPr>
        <w:t xml:space="preserve">18.2. </w:t>
      </w:r>
      <w:r>
        <w:rPr>
          <w:rFonts w:asciiTheme="minorHAnsi" w:hAnsiTheme="minorHAnsi"/>
        </w:rPr>
        <w:tab/>
        <w:t xml:space="preserve">The Procuring Entity must be provided with a set of spare parts for the equipment, intended for technical maintenance work for up to 2,000 working hours: </w:t>
      </w:r>
    </w:p>
    <w:p w14:paraId="1878DA7E" w14:textId="7AD57CF9" w:rsidR="0014165E" w:rsidRPr="00170219" w:rsidRDefault="00A72C14" w:rsidP="00733DBB">
      <w:pPr>
        <w:spacing w:after="0" w:line="240" w:lineRule="auto"/>
        <w:jc w:val="both"/>
        <w:rPr>
          <w:rFonts w:asciiTheme="minorHAnsi" w:hAnsiTheme="minorHAnsi" w:cstheme="minorHAnsi"/>
          <w:szCs w:val="24"/>
        </w:rPr>
      </w:pPr>
      <w:r>
        <w:rPr>
          <w:rFonts w:asciiTheme="minorHAnsi" w:hAnsiTheme="minorHAnsi"/>
        </w:rPr>
        <w:t>- compressor valves (suction and compression</w:t>
      </w:r>
      <w:proofErr w:type="gramStart"/>
      <w:r>
        <w:rPr>
          <w:rFonts w:asciiTheme="minorHAnsi" w:hAnsiTheme="minorHAnsi"/>
        </w:rPr>
        <w:t>);</w:t>
      </w:r>
      <w:proofErr w:type="gramEnd"/>
    </w:p>
    <w:p w14:paraId="64D3A8E0" w14:textId="6449DB5F" w:rsidR="00012BBF" w:rsidRPr="00170219" w:rsidRDefault="00012BBF" w:rsidP="00733DBB">
      <w:pPr>
        <w:spacing w:after="0" w:line="240" w:lineRule="auto"/>
        <w:jc w:val="both"/>
        <w:rPr>
          <w:rFonts w:asciiTheme="minorHAnsi" w:hAnsiTheme="minorHAnsi" w:cstheme="minorHAnsi"/>
          <w:szCs w:val="24"/>
        </w:rPr>
      </w:pPr>
      <w:r>
        <w:rPr>
          <w:rFonts w:asciiTheme="minorHAnsi" w:hAnsiTheme="minorHAnsi"/>
        </w:rPr>
        <w:t>- Filter sets for the compressor, engine, and other equipment systems (oil, air</w:t>
      </w:r>
      <w:proofErr w:type="gramStart"/>
      <w:r>
        <w:rPr>
          <w:rFonts w:asciiTheme="minorHAnsi" w:hAnsiTheme="minorHAnsi"/>
        </w:rPr>
        <w:t>);</w:t>
      </w:r>
      <w:proofErr w:type="gramEnd"/>
    </w:p>
    <w:p w14:paraId="758B91D6" w14:textId="0174A0CC" w:rsidR="00E24BF9" w:rsidRPr="00170219" w:rsidRDefault="00012BBF" w:rsidP="00733DBB">
      <w:pPr>
        <w:spacing w:after="0" w:line="240" w:lineRule="auto"/>
        <w:jc w:val="both"/>
        <w:rPr>
          <w:rFonts w:asciiTheme="minorHAnsi" w:hAnsiTheme="minorHAnsi" w:cstheme="minorHAnsi"/>
          <w:szCs w:val="24"/>
        </w:rPr>
      </w:pPr>
      <w:r>
        <w:rPr>
          <w:rFonts w:asciiTheme="minorHAnsi" w:hAnsiTheme="minorHAnsi"/>
        </w:rPr>
        <w:t xml:space="preserve">- Set of O-rings for compressor cylinder valve </w:t>
      </w:r>
      <w:proofErr w:type="gramStart"/>
      <w:r>
        <w:rPr>
          <w:rFonts w:asciiTheme="minorHAnsi" w:hAnsiTheme="minorHAnsi"/>
        </w:rPr>
        <w:t>covers;</w:t>
      </w:r>
      <w:proofErr w:type="gramEnd"/>
    </w:p>
    <w:p w14:paraId="728B9490" w14:textId="77777777" w:rsidR="007F32DD" w:rsidRPr="00170219" w:rsidRDefault="003628D3" w:rsidP="00733DBB">
      <w:pPr>
        <w:spacing w:after="0" w:line="240" w:lineRule="auto"/>
        <w:jc w:val="both"/>
        <w:rPr>
          <w:rFonts w:asciiTheme="minorHAnsi" w:hAnsiTheme="minorHAnsi" w:cstheme="minorHAnsi"/>
          <w:szCs w:val="24"/>
        </w:rPr>
      </w:pPr>
      <w:r>
        <w:rPr>
          <w:rFonts w:asciiTheme="minorHAnsi" w:hAnsiTheme="minorHAnsi"/>
        </w:rPr>
        <w:t xml:space="preserve">- Set of belt drive </w:t>
      </w:r>
      <w:proofErr w:type="gramStart"/>
      <w:r>
        <w:rPr>
          <w:rFonts w:asciiTheme="minorHAnsi" w:hAnsiTheme="minorHAnsi"/>
        </w:rPr>
        <w:t>belts;</w:t>
      </w:r>
      <w:proofErr w:type="gramEnd"/>
    </w:p>
    <w:p w14:paraId="1EA807A3" w14:textId="01864611" w:rsidR="00E702B7" w:rsidRPr="00170219" w:rsidRDefault="007F32DD" w:rsidP="00733DBB">
      <w:pPr>
        <w:spacing w:after="0" w:line="240" w:lineRule="auto"/>
        <w:jc w:val="both"/>
        <w:rPr>
          <w:rFonts w:asciiTheme="minorHAnsi" w:hAnsiTheme="minorHAnsi" w:cstheme="minorHAnsi"/>
          <w:szCs w:val="24"/>
        </w:rPr>
      </w:pPr>
      <w:r>
        <w:rPr>
          <w:rFonts w:asciiTheme="minorHAnsi" w:hAnsiTheme="minorHAnsi"/>
        </w:rPr>
        <w:t xml:space="preserve">- Set of engine spark </w:t>
      </w:r>
      <w:proofErr w:type="gramStart"/>
      <w:r>
        <w:rPr>
          <w:rFonts w:asciiTheme="minorHAnsi" w:hAnsiTheme="minorHAnsi"/>
        </w:rPr>
        <w:t>plugs;</w:t>
      </w:r>
      <w:proofErr w:type="gramEnd"/>
    </w:p>
    <w:p w14:paraId="63E2FB9D" w14:textId="3E4A9231" w:rsidR="000A0AFC" w:rsidRPr="00170219" w:rsidRDefault="000A0AFC" w:rsidP="00733DBB">
      <w:pPr>
        <w:spacing w:after="0" w:line="240" w:lineRule="auto"/>
        <w:jc w:val="both"/>
        <w:rPr>
          <w:rFonts w:asciiTheme="minorHAnsi" w:hAnsiTheme="minorHAnsi" w:cstheme="minorHAnsi"/>
          <w:szCs w:val="24"/>
        </w:rPr>
      </w:pPr>
      <w:r>
        <w:rPr>
          <w:rFonts w:asciiTheme="minorHAnsi" w:hAnsiTheme="minorHAnsi"/>
        </w:rPr>
        <w:t xml:space="preserve">- Set of spare parts required for equipment start-up and adjustment </w:t>
      </w:r>
      <w:proofErr w:type="gramStart"/>
      <w:r>
        <w:rPr>
          <w:rFonts w:asciiTheme="minorHAnsi" w:hAnsiTheme="minorHAnsi"/>
        </w:rPr>
        <w:t>work;</w:t>
      </w:r>
      <w:proofErr w:type="gramEnd"/>
    </w:p>
    <w:p w14:paraId="4A933E9E" w14:textId="3CB203B7" w:rsidR="00C771D4" w:rsidRPr="00170219" w:rsidRDefault="005F1EDF" w:rsidP="00733DBB">
      <w:pPr>
        <w:pStyle w:val="ListParagraph"/>
        <w:spacing w:line="240" w:lineRule="auto"/>
        <w:ind w:left="-567"/>
        <w:jc w:val="both"/>
        <w:rPr>
          <w:rFonts w:asciiTheme="minorHAnsi" w:hAnsiTheme="minorHAnsi" w:cstheme="minorHAnsi"/>
          <w:sz w:val="24"/>
          <w:szCs w:val="24"/>
        </w:rPr>
      </w:pPr>
      <w:r>
        <w:rPr>
          <w:rFonts w:asciiTheme="minorHAnsi" w:hAnsiTheme="minorHAnsi"/>
          <w:sz w:val="24"/>
        </w:rPr>
        <w:t xml:space="preserve">18.3. </w:t>
      </w:r>
      <w:r>
        <w:rPr>
          <w:rFonts w:asciiTheme="minorHAnsi" w:hAnsiTheme="minorHAnsi"/>
          <w:sz w:val="24"/>
        </w:rPr>
        <w:tab/>
        <w:t>An engine and compressor oil preheating system must be installed before starting operation of the equipment, if required by the manufacturers of the equipment (engine, compressor).</w:t>
      </w:r>
    </w:p>
    <w:p w14:paraId="5719B84B" w14:textId="44AE4006" w:rsidR="002D08CA" w:rsidRPr="001E4677" w:rsidRDefault="00EE7FC1" w:rsidP="0088753C">
      <w:pPr>
        <w:pStyle w:val="ListParagraph"/>
        <w:spacing w:line="240" w:lineRule="auto"/>
        <w:ind w:left="-567"/>
        <w:jc w:val="both"/>
        <w:rPr>
          <w:rFonts w:asciiTheme="minorHAnsi" w:hAnsiTheme="minorHAnsi" w:cstheme="minorHAnsi"/>
          <w:sz w:val="24"/>
          <w:szCs w:val="24"/>
        </w:rPr>
      </w:pPr>
      <w:r>
        <w:rPr>
          <w:rFonts w:asciiTheme="minorHAnsi" w:hAnsiTheme="minorHAnsi"/>
          <w:sz w:val="24"/>
        </w:rPr>
        <w:t xml:space="preserve">18.4. </w:t>
      </w:r>
      <w:r>
        <w:rPr>
          <w:rFonts w:asciiTheme="minorHAnsi" w:hAnsiTheme="minorHAnsi"/>
          <w:sz w:val="24"/>
        </w:rPr>
        <w:tab/>
        <w:t>Electrical and automatic cabinet heating and cooling equipment must be installed to ensure that, regardless of environmental and weather conditions (temperature, humidity), the temperature regimes of the equipment elements installed in the cabinets are maintained within the temperature range specified in the technical specifications.</w:t>
      </w:r>
    </w:p>
    <w:sectPr w:rsidR="002D08CA" w:rsidRPr="001E4677" w:rsidSect="00CD0D5A">
      <w:footerReference w:type="default" r:id="rId10"/>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56E95" w14:textId="77777777" w:rsidR="00A4458C" w:rsidRDefault="00A4458C" w:rsidP="00217476">
      <w:pPr>
        <w:spacing w:after="0" w:line="240" w:lineRule="auto"/>
      </w:pPr>
      <w:r>
        <w:separator/>
      </w:r>
    </w:p>
  </w:endnote>
  <w:endnote w:type="continuationSeparator" w:id="0">
    <w:p w14:paraId="024B28F1" w14:textId="77777777" w:rsidR="00A4458C" w:rsidRDefault="00A4458C" w:rsidP="00217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3120256"/>
      <w:docPartObj>
        <w:docPartGallery w:val="Page Numbers (Bottom of Page)"/>
        <w:docPartUnique/>
      </w:docPartObj>
    </w:sdtPr>
    <w:sdtEndPr/>
    <w:sdtContent>
      <w:p w14:paraId="160A307C" w14:textId="166B2EBB" w:rsidR="00D43DB3" w:rsidRDefault="00D43DB3">
        <w:pPr>
          <w:pStyle w:val="Footer"/>
          <w:jc w:val="right"/>
        </w:pPr>
        <w:r>
          <w:fldChar w:fldCharType="begin"/>
        </w:r>
        <w:r>
          <w:instrText>PAGE   \* MERGEFORMAT</w:instrText>
        </w:r>
        <w:r>
          <w:fldChar w:fldCharType="separate"/>
        </w:r>
        <w:r>
          <w:t>2</w:t>
        </w:r>
        <w:r>
          <w:fldChar w:fldCharType="end"/>
        </w:r>
      </w:p>
    </w:sdtContent>
  </w:sdt>
  <w:p w14:paraId="124C5F2D" w14:textId="77777777" w:rsidR="00D43DB3" w:rsidRDefault="00D43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74B7D" w14:textId="77777777" w:rsidR="00A4458C" w:rsidRDefault="00A4458C" w:rsidP="00217476">
      <w:pPr>
        <w:spacing w:after="0" w:line="240" w:lineRule="auto"/>
      </w:pPr>
      <w:r>
        <w:separator/>
      </w:r>
    </w:p>
  </w:footnote>
  <w:footnote w:type="continuationSeparator" w:id="0">
    <w:p w14:paraId="5250A2C7" w14:textId="77777777" w:rsidR="00A4458C" w:rsidRDefault="00A4458C" w:rsidP="00217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multilevel"/>
    <w:tmpl w:val="A60E13A6"/>
    <w:lvl w:ilvl="0">
      <w:start w:val="1"/>
      <w:numFmt w:val="decimal"/>
      <w:lvlText w:val="%1."/>
      <w:lvlJc w:val="left"/>
      <w:pPr>
        <w:tabs>
          <w:tab w:val="num" w:pos="0"/>
        </w:tabs>
        <w:ind w:left="360" w:hanging="360"/>
      </w:pPr>
      <w:rPr>
        <w:rFonts w:cs="Times New Roman"/>
        <w:sz w:val="20"/>
        <w:szCs w:val="20"/>
      </w:rPr>
    </w:lvl>
    <w:lvl w:ilvl="1">
      <w:start w:val="1"/>
      <w:numFmt w:val="decimal"/>
      <w:pStyle w:val="Iprastas"/>
      <w:lvlText w:val="%1.%2."/>
      <w:lvlJc w:val="left"/>
      <w:pPr>
        <w:tabs>
          <w:tab w:val="num" w:pos="-76"/>
        </w:tabs>
        <w:ind w:left="716" w:hanging="432"/>
      </w:pPr>
      <w:rPr>
        <w:rFonts w:ascii="Arial" w:hAnsi="Arial" w:cs="Arial" w:hint="default"/>
        <w:sz w:val="20"/>
        <w:szCs w:val="20"/>
        <w:lang w:val="lt-LT"/>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 w15:restartNumberingAfterBreak="0">
    <w:nsid w:val="02622172"/>
    <w:multiLevelType w:val="multilevel"/>
    <w:tmpl w:val="F8A6B728"/>
    <w:lvl w:ilvl="0">
      <w:start w:val="1"/>
      <w:numFmt w:val="decimal"/>
      <w:lvlText w:val="%1.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755ABB"/>
    <w:multiLevelType w:val="hybridMultilevel"/>
    <w:tmpl w:val="4C3CF818"/>
    <w:lvl w:ilvl="0" w:tplc="691CAEB8">
      <w:start w:val="1"/>
      <w:numFmt w:val="decimal"/>
      <w:lvlText w:val="%1)"/>
      <w:lvlJc w:val="left"/>
      <w:pPr>
        <w:ind w:left="720" w:hanging="360"/>
      </w:pPr>
      <w:rPr>
        <w:rFonts w:ascii="Calibri" w:hAnsi="Calibri" w:cs="Times New Roman" w:hint="default"/>
        <w:sz w:val="24"/>
        <w:szCs w:val="24"/>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588715B"/>
    <w:multiLevelType w:val="hybridMultilevel"/>
    <w:tmpl w:val="ADE24C6E"/>
    <w:lvl w:ilvl="0" w:tplc="8AFC4890">
      <w:start w:val="1"/>
      <w:numFmt w:val="decimal"/>
      <w:lvlText w:val="%1)"/>
      <w:lvlJc w:val="left"/>
      <w:pPr>
        <w:ind w:left="720" w:hanging="360"/>
      </w:pPr>
      <w:rPr>
        <w:rFonts w:ascii="Calibri" w:eastAsia="Times New Roman" w:hAnsi="Calibri" w:cs="Calibr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7311686"/>
    <w:multiLevelType w:val="multilevel"/>
    <w:tmpl w:val="0809001F"/>
    <w:styleLink w:val="Stilius1"/>
    <w:lvl w:ilvl="0">
      <w:start w:val="10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0C2A03"/>
    <w:multiLevelType w:val="hybridMultilevel"/>
    <w:tmpl w:val="F7FE5FF2"/>
    <w:lvl w:ilvl="0" w:tplc="6BF4C6B2">
      <w:numFmt w:val="bullet"/>
      <w:lvlText w:val="-"/>
      <w:lvlJc w:val="left"/>
      <w:pPr>
        <w:ind w:left="680" w:hanging="113"/>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C06637A"/>
    <w:multiLevelType w:val="multilevel"/>
    <w:tmpl w:val="4B30BE46"/>
    <w:lvl w:ilvl="0">
      <w:start w:val="19"/>
      <w:numFmt w:val="decimal"/>
      <w:lvlText w:val="%1."/>
      <w:lvlJc w:val="left"/>
      <w:pPr>
        <w:ind w:left="480" w:hanging="480"/>
      </w:pPr>
      <w:rPr>
        <w:rFonts w:cs="Times New Roman" w:hint="default"/>
      </w:rPr>
    </w:lvl>
    <w:lvl w:ilvl="1">
      <w:start w:val="1"/>
      <w:numFmt w:val="decimal"/>
      <w:lvlText w:val="%1.%2."/>
      <w:lvlJc w:val="left"/>
      <w:pPr>
        <w:ind w:left="764" w:hanging="480"/>
      </w:pPr>
      <w:rPr>
        <w:rFonts w:cs="Times New Roman" w:hint="default"/>
      </w:rPr>
    </w:lvl>
    <w:lvl w:ilvl="2">
      <w:start w:val="1"/>
      <w:numFmt w:val="decimal"/>
      <w:lvlText w:val="%1.%2.%3."/>
      <w:lvlJc w:val="left"/>
      <w:pPr>
        <w:ind w:left="1860" w:hanging="720"/>
      </w:pPr>
      <w:rPr>
        <w:rFonts w:cs="Times New Roman" w:hint="default"/>
      </w:rPr>
    </w:lvl>
    <w:lvl w:ilvl="3">
      <w:start w:val="1"/>
      <w:numFmt w:val="decimal"/>
      <w:lvlText w:val="%1.%2.%3.%4."/>
      <w:lvlJc w:val="left"/>
      <w:pPr>
        <w:ind w:left="2430" w:hanging="720"/>
      </w:pPr>
      <w:rPr>
        <w:rFonts w:cs="Times New Roman" w:hint="default"/>
      </w:rPr>
    </w:lvl>
    <w:lvl w:ilvl="4">
      <w:start w:val="1"/>
      <w:numFmt w:val="decimal"/>
      <w:lvlText w:val="%1.%2.%3.%4.%5."/>
      <w:lvlJc w:val="left"/>
      <w:pPr>
        <w:ind w:left="3360" w:hanging="1080"/>
      </w:pPr>
      <w:rPr>
        <w:rFonts w:cs="Times New Roman" w:hint="default"/>
      </w:rPr>
    </w:lvl>
    <w:lvl w:ilvl="5">
      <w:start w:val="1"/>
      <w:numFmt w:val="decimal"/>
      <w:lvlText w:val="%1.%2.%3.%4.%5.%6."/>
      <w:lvlJc w:val="left"/>
      <w:pPr>
        <w:ind w:left="3930" w:hanging="1080"/>
      </w:pPr>
      <w:rPr>
        <w:rFonts w:cs="Times New Roman" w:hint="default"/>
      </w:rPr>
    </w:lvl>
    <w:lvl w:ilvl="6">
      <w:start w:val="1"/>
      <w:numFmt w:val="decimal"/>
      <w:lvlText w:val="%1.%2.%3.%4.%5.%6.%7."/>
      <w:lvlJc w:val="left"/>
      <w:pPr>
        <w:ind w:left="4860" w:hanging="1440"/>
      </w:pPr>
      <w:rPr>
        <w:rFonts w:cs="Times New Roman" w:hint="default"/>
      </w:rPr>
    </w:lvl>
    <w:lvl w:ilvl="7">
      <w:start w:val="1"/>
      <w:numFmt w:val="decimal"/>
      <w:lvlText w:val="%1.%2.%3.%4.%5.%6.%7.%8."/>
      <w:lvlJc w:val="left"/>
      <w:pPr>
        <w:ind w:left="5430" w:hanging="1440"/>
      </w:pPr>
      <w:rPr>
        <w:rFonts w:cs="Times New Roman" w:hint="default"/>
      </w:rPr>
    </w:lvl>
    <w:lvl w:ilvl="8">
      <w:start w:val="1"/>
      <w:numFmt w:val="decimal"/>
      <w:lvlText w:val="%1.%2.%3.%4.%5.%6.%7.%8.%9."/>
      <w:lvlJc w:val="left"/>
      <w:pPr>
        <w:ind w:left="6360" w:hanging="1800"/>
      </w:pPr>
      <w:rPr>
        <w:rFonts w:cs="Times New Roman" w:hint="default"/>
      </w:rPr>
    </w:lvl>
  </w:abstractNum>
  <w:abstractNum w:abstractNumId="7" w15:restartNumberingAfterBreak="0">
    <w:nsid w:val="0CD61F04"/>
    <w:multiLevelType w:val="hybridMultilevel"/>
    <w:tmpl w:val="601C6E1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01239BB"/>
    <w:multiLevelType w:val="multilevel"/>
    <w:tmpl w:val="EF1CB578"/>
    <w:lvl w:ilvl="0">
      <w:start w:val="1"/>
      <w:numFmt w:val="decimal"/>
      <w:lvlText w:val="17.%1."/>
      <w:lvlJc w:val="right"/>
      <w:pPr>
        <w:ind w:left="1625" w:hanging="2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4AC4E42"/>
    <w:multiLevelType w:val="multilevel"/>
    <w:tmpl w:val="7E2E4FD4"/>
    <w:lvl w:ilvl="0">
      <w:start w:val="1"/>
      <w:numFmt w:val="decimal"/>
      <w:pStyle w:val="VPSHeading1"/>
      <w:lvlText w:val="%1."/>
      <w:lvlJc w:val="left"/>
      <w:pPr>
        <w:tabs>
          <w:tab w:val="num" w:pos="567"/>
        </w:tabs>
        <w:ind w:left="567" w:hanging="567"/>
      </w:pPr>
      <w:rPr>
        <w:rFonts w:ascii="Cambria" w:hAnsi="Cambria" w:hint="default"/>
        <w:b/>
        <w:bCs/>
        <w:i w:val="0"/>
        <w:iCs w:val="0"/>
        <w:sz w:val="22"/>
        <w:szCs w:val="22"/>
      </w:rPr>
    </w:lvl>
    <w:lvl w:ilvl="1">
      <w:start w:val="1"/>
      <w:numFmt w:val="decimal"/>
      <w:pStyle w:val="VPSProvision"/>
      <w:lvlText w:val="%1.%2."/>
      <w:lvlJc w:val="left"/>
      <w:pPr>
        <w:ind w:left="993" w:hanging="567"/>
      </w:pPr>
      <w:rPr>
        <w:rFonts w:ascii="Cambria" w:hAnsi="Cambria" w:hint="default"/>
        <w:b w:val="0"/>
        <w:i w:val="0"/>
        <w:sz w:val="22"/>
      </w:rPr>
    </w:lvl>
    <w:lvl w:ilvl="2">
      <w:start w:val="1"/>
      <w:numFmt w:val="decimal"/>
      <w:pStyle w:val="VPSSubprovision"/>
      <w:lvlText w:val="%1.%2.%3."/>
      <w:lvlJc w:val="left"/>
      <w:pPr>
        <w:ind w:left="657" w:hanging="657"/>
      </w:pPr>
      <w:rPr>
        <w:rFonts w:ascii="Cambria" w:hAnsi="Cambria"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lvlText w:val="%1.%2.%3.%4."/>
      <w:lvlJc w:val="left"/>
      <w:pPr>
        <w:ind w:left="1985" w:hanging="7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59D5EB6"/>
    <w:multiLevelType w:val="hybridMultilevel"/>
    <w:tmpl w:val="F80204BE"/>
    <w:lvl w:ilvl="0" w:tplc="0944F34A">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F3B53CF"/>
    <w:multiLevelType w:val="multilevel"/>
    <w:tmpl w:val="B2505246"/>
    <w:lvl w:ilvl="0">
      <w:start w:val="1"/>
      <w:numFmt w:val="decimal"/>
      <w:lvlText w:val="%1."/>
      <w:lvlJc w:val="left"/>
      <w:pPr>
        <w:ind w:left="0" w:firstLine="0"/>
      </w:pPr>
      <w:rPr>
        <w:rFonts w:hint="default"/>
        <w:sz w:val="24"/>
        <w:u w:val="none"/>
      </w:rPr>
    </w:lvl>
    <w:lvl w:ilvl="1">
      <w:start w:val="1"/>
      <w:numFmt w:val="decimal"/>
      <w:lvlText w:val="%1.%2."/>
      <w:lvlJc w:val="right"/>
      <w:pPr>
        <w:ind w:left="114" w:hanging="114"/>
      </w:pPr>
      <w:rPr>
        <w:rFonts w:ascii="Calibri" w:hAnsi="Calibri" w:hint="default"/>
        <w:b w:val="0"/>
        <w:sz w:val="24"/>
      </w:rPr>
    </w:lvl>
    <w:lvl w:ilvl="2">
      <w:start w:val="1"/>
      <w:numFmt w:val="decimal"/>
      <w:lvlText w:val="%1.%2.%3."/>
      <w:lvlJc w:val="left"/>
      <w:pPr>
        <w:ind w:left="680" w:firstLine="0"/>
      </w:pPr>
      <w:rPr>
        <w:rFonts w:hint="default"/>
      </w:rPr>
    </w:lvl>
    <w:lvl w:ilvl="3">
      <w:start w:val="1"/>
      <w:numFmt w:val="decimal"/>
      <w:lvlText w:val="%1.%2.%3.%4."/>
      <w:lvlJc w:val="left"/>
      <w:pPr>
        <w:ind w:left="1020" w:firstLine="0"/>
      </w:pPr>
      <w:rPr>
        <w:rFonts w:hint="default"/>
      </w:rPr>
    </w:lvl>
    <w:lvl w:ilvl="4">
      <w:start w:val="1"/>
      <w:numFmt w:val="decimal"/>
      <w:lvlText w:val="%1.%2.%3.%4.%5."/>
      <w:lvlJc w:val="left"/>
      <w:pPr>
        <w:ind w:left="1360" w:firstLine="0"/>
      </w:pPr>
      <w:rPr>
        <w:rFonts w:hint="default"/>
      </w:rPr>
    </w:lvl>
    <w:lvl w:ilvl="5">
      <w:start w:val="1"/>
      <w:numFmt w:val="decimal"/>
      <w:lvlText w:val="%1.%2.%3.%4.%5.%6."/>
      <w:lvlJc w:val="left"/>
      <w:pPr>
        <w:ind w:left="1700" w:firstLine="0"/>
      </w:pPr>
      <w:rPr>
        <w:rFonts w:hint="default"/>
      </w:rPr>
    </w:lvl>
    <w:lvl w:ilvl="6">
      <w:start w:val="1"/>
      <w:numFmt w:val="decimal"/>
      <w:lvlText w:val="%1.%2.%3.%4.%5.%6.%7."/>
      <w:lvlJc w:val="left"/>
      <w:pPr>
        <w:ind w:left="2040" w:firstLine="0"/>
      </w:pPr>
      <w:rPr>
        <w:rFonts w:hint="default"/>
      </w:rPr>
    </w:lvl>
    <w:lvl w:ilvl="7">
      <w:start w:val="1"/>
      <w:numFmt w:val="decimal"/>
      <w:lvlText w:val="%1.%2.%3.%4.%5.%6.%7.%8."/>
      <w:lvlJc w:val="left"/>
      <w:pPr>
        <w:ind w:left="2380" w:firstLine="0"/>
      </w:pPr>
      <w:rPr>
        <w:rFonts w:hint="default"/>
      </w:rPr>
    </w:lvl>
    <w:lvl w:ilvl="8">
      <w:start w:val="1"/>
      <w:numFmt w:val="decimal"/>
      <w:lvlText w:val="%1.%2.%3.%4.%5.%6.%7.%8.%9."/>
      <w:lvlJc w:val="left"/>
      <w:pPr>
        <w:ind w:left="2720" w:firstLine="0"/>
      </w:pPr>
      <w:rPr>
        <w:rFonts w:hint="default"/>
      </w:rPr>
    </w:lvl>
  </w:abstractNum>
  <w:abstractNum w:abstractNumId="12" w15:restartNumberingAfterBreak="0">
    <w:nsid w:val="26C1633E"/>
    <w:multiLevelType w:val="hybridMultilevel"/>
    <w:tmpl w:val="2DAC8F76"/>
    <w:lvl w:ilvl="0" w:tplc="04090005">
      <w:start w:val="1"/>
      <w:numFmt w:val="bullet"/>
      <w:pStyle w:val="List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0D04B47"/>
    <w:multiLevelType w:val="multilevel"/>
    <w:tmpl w:val="B252A670"/>
    <w:lvl w:ilvl="0">
      <w:start w:val="1"/>
      <w:numFmt w:val="decimal"/>
      <w:pStyle w:val="Heading1"/>
      <w:lvlText w:val="%1."/>
      <w:lvlJc w:val="left"/>
      <w:pPr>
        <w:ind w:left="3408" w:hanging="432"/>
      </w:pPr>
      <w:rPr>
        <w:rFonts w:hint="default"/>
      </w:rPr>
    </w:lvl>
    <w:lvl w:ilvl="1">
      <w:start w:val="1"/>
      <w:numFmt w:val="decimal"/>
      <w:pStyle w:val="Heading2"/>
      <w:lvlText w:val="%1.%2."/>
      <w:lvlJc w:val="left"/>
      <w:pPr>
        <w:ind w:left="1994" w:hanging="576"/>
      </w:pPr>
      <w:rPr>
        <w:rFonts w:hint="default"/>
        <w:b w:val="0"/>
        <w:i w:val="0"/>
        <w:color w:val="auto"/>
      </w:rPr>
    </w:lvl>
    <w:lvl w:ilvl="2">
      <w:start w:val="1"/>
      <w:numFmt w:val="decimal"/>
      <w:pStyle w:val="Heading3"/>
      <w:lvlText w:val="%1.%2.%3."/>
      <w:lvlJc w:val="left"/>
      <w:pPr>
        <w:ind w:left="1997" w:hanging="720"/>
      </w:pPr>
      <w:rPr>
        <w:rFonts w:hint="default"/>
        <w:b w:val="0"/>
        <w:color w:val="auto"/>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354A089F"/>
    <w:multiLevelType w:val="hybridMultilevel"/>
    <w:tmpl w:val="B6021FBE"/>
    <w:lvl w:ilvl="0" w:tplc="26A02F2A">
      <w:start w:val="1"/>
      <w:numFmt w:val="decimal"/>
      <w:lvlText w:val="%1)"/>
      <w:lvlJc w:val="left"/>
      <w:pPr>
        <w:ind w:left="1580" w:hanging="360"/>
      </w:pPr>
      <w:rPr>
        <w:rFonts w:cs="Times New Roman"/>
        <w:color w:val="auto"/>
      </w:rPr>
    </w:lvl>
    <w:lvl w:ilvl="1" w:tplc="08090019" w:tentative="1">
      <w:start w:val="1"/>
      <w:numFmt w:val="lowerLetter"/>
      <w:lvlText w:val="%2."/>
      <w:lvlJc w:val="left"/>
      <w:pPr>
        <w:ind w:left="2300" w:hanging="360"/>
      </w:pPr>
      <w:rPr>
        <w:rFonts w:cs="Times New Roman"/>
      </w:rPr>
    </w:lvl>
    <w:lvl w:ilvl="2" w:tplc="0809001B" w:tentative="1">
      <w:start w:val="1"/>
      <w:numFmt w:val="lowerRoman"/>
      <w:lvlText w:val="%3."/>
      <w:lvlJc w:val="right"/>
      <w:pPr>
        <w:ind w:left="3020" w:hanging="180"/>
      </w:pPr>
      <w:rPr>
        <w:rFonts w:cs="Times New Roman"/>
      </w:rPr>
    </w:lvl>
    <w:lvl w:ilvl="3" w:tplc="0809000F" w:tentative="1">
      <w:start w:val="1"/>
      <w:numFmt w:val="decimal"/>
      <w:lvlText w:val="%4."/>
      <w:lvlJc w:val="left"/>
      <w:pPr>
        <w:ind w:left="3740" w:hanging="360"/>
      </w:pPr>
      <w:rPr>
        <w:rFonts w:cs="Times New Roman"/>
      </w:rPr>
    </w:lvl>
    <w:lvl w:ilvl="4" w:tplc="08090019" w:tentative="1">
      <w:start w:val="1"/>
      <w:numFmt w:val="lowerLetter"/>
      <w:lvlText w:val="%5."/>
      <w:lvlJc w:val="left"/>
      <w:pPr>
        <w:ind w:left="4460" w:hanging="360"/>
      </w:pPr>
      <w:rPr>
        <w:rFonts w:cs="Times New Roman"/>
      </w:rPr>
    </w:lvl>
    <w:lvl w:ilvl="5" w:tplc="0809001B" w:tentative="1">
      <w:start w:val="1"/>
      <w:numFmt w:val="lowerRoman"/>
      <w:lvlText w:val="%6."/>
      <w:lvlJc w:val="right"/>
      <w:pPr>
        <w:ind w:left="5180" w:hanging="180"/>
      </w:pPr>
      <w:rPr>
        <w:rFonts w:cs="Times New Roman"/>
      </w:rPr>
    </w:lvl>
    <w:lvl w:ilvl="6" w:tplc="0809000F" w:tentative="1">
      <w:start w:val="1"/>
      <w:numFmt w:val="decimal"/>
      <w:lvlText w:val="%7."/>
      <w:lvlJc w:val="left"/>
      <w:pPr>
        <w:ind w:left="5900" w:hanging="360"/>
      </w:pPr>
      <w:rPr>
        <w:rFonts w:cs="Times New Roman"/>
      </w:rPr>
    </w:lvl>
    <w:lvl w:ilvl="7" w:tplc="08090019" w:tentative="1">
      <w:start w:val="1"/>
      <w:numFmt w:val="lowerLetter"/>
      <w:lvlText w:val="%8."/>
      <w:lvlJc w:val="left"/>
      <w:pPr>
        <w:ind w:left="6620" w:hanging="360"/>
      </w:pPr>
      <w:rPr>
        <w:rFonts w:cs="Times New Roman"/>
      </w:rPr>
    </w:lvl>
    <w:lvl w:ilvl="8" w:tplc="0809001B" w:tentative="1">
      <w:start w:val="1"/>
      <w:numFmt w:val="lowerRoman"/>
      <w:lvlText w:val="%9."/>
      <w:lvlJc w:val="right"/>
      <w:pPr>
        <w:ind w:left="7340" w:hanging="180"/>
      </w:pPr>
      <w:rPr>
        <w:rFonts w:cs="Times New Roman"/>
      </w:rPr>
    </w:lvl>
  </w:abstractNum>
  <w:abstractNum w:abstractNumId="15" w15:restartNumberingAfterBreak="0">
    <w:nsid w:val="35EE2339"/>
    <w:multiLevelType w:val="multilevel"/>
    <w:tmpl w:val="1A46750C"/>
    <w:lvl w:ilvl="0">
      <w:start w:val="1"/>
      <w:numFmt w:val="lowerLetter"/>
      <w:lvlText w:val="%1)"/>
      <w:lvlJc w:val="left"/>
      <w:pPr>
        <w:tabs>
          <w:tab w:val="num" w:pos="1004"/>
        </w:tabs>
        <w:ind w:left="1004" w:hanging="360"/>
      </w:pPr>
      <w:rPr>
        <w:rFonts w:hint="default"/>
      </w:rPr>
    </w:lvl>
    <w:lvl w:ilvl="1">
      <w:start w:val="1"/>
      <w:numFmt w:val="decimal"/>
      <w:lvlText w:val="%1.%2."/>
      <w:lvlJc w:val="left"/>
      <w:pPr>
        <w:tabs>
          <w:tab w:val="num" w:pos="1724"/>
        </w:tabs>
        <w:ind w:left="1724" w:hanging="360"/>
      </w:pPr>
      <w:rPr>
        <w:rFonts w:hint="default"/>
      </w:rPr>
    </w:lvl>
    <w:lvl w:ilvl="2">
      <w:start w:val="1"/>
      <w:numFmt w:val="decimal"/>
      <w:lvlText w:val="%1.%2.%3."/>
      <w:lvlJc w:val="left"/>
      <w:pPr>
        <w:tabs>
          <w:tab w:val="num" w:pos="2804"/>
        </w:tabs>
        <w:ind w:left="2804" w:hanging="720"/>
      </w:pPr>
      <w:rPr>
        <w:rFonts w:hint="default"/>
      </w:rPr>
    </w:lvl>
    <w:lvl w:ilvl="3">
      <w:start w:val="1"/>
      <w:numFmt w:val="decimal"/>
      <w:lvlText w:val="%1.%2.%3.%4."/>
      <w:lvlJc w:val="left"/>
      <w:pPr>
        <w:tabs>
          <w:tab w:val="num" w:pos="3524"/>
        </w:tabs>
        <w:ind w:left="3524" w:hanging="720"/>
      </w:pPr>
      <w:rPr>
        <w:rFonts w:hint="default"/>
      </w:rPr>
    </w:lvl>
    <w:lvl w:ilvl="4">
      <w:start w:val="1"/>
      <w:numFmt w:val="decimal"/>
      <w:lvlText w:val="%1.%2.%3.%4.%5."/>
      <w:lvlJc w:val="left"/>
      <w:pPr>
        <w:tabs>
          <w:tab w:val="num" w:pos="4604"/>
        </w:tabs>
        <w:ind w:left="4604" w:hanging="1080"/>
      </w:pPr>
      <w:rPr>
        <w:rFonts w:hint="default"/>
      </w:rPr>
    </w:lvl>
    <w:lvl w:ilvl="5">
      <w:start w:val="1"/>
      <w:numFmt w:val="decimal"/>
      <w:lvlText w:val="%1.%2.%3.%4.%5.%6."/>
      <w:lvlJc w:val="left"/>
      <w:pPr>
        <w:tabs>
          <w:tab w:val="num" w:pos="5324"/>
        </w:tabs>
        <w:ind w:left="5324" w:hanging="1080"/>
      </w:pPr>
      <w:rPr>
        <w:rFonts w:hint="default"/>
      </w:rPr>
    </w:lvl>
    <w:lvl w:ilvl="6">
      <w:start w:val="1"/>
      <w:numFmt w:val="decimal"/>
      <w:lvlText w:val="%1.%2.%3.%4.%5.%6.%7."/>
      <w:lvlJc w:val="left"/>
      <w:pPr>
        <w:tabs>
          <w:tab w:val="num" w:pos="6404"/>
        </w:tabs>
        <w:ind w:left="6404" w:hanging="1440"/>
      </w:pPr>
      <w:rPr>
        <w:rFonts w:hint="default"/>
      </w:rPr>
    </w:lvl>
    <w:lvl w:ilvl="7">
      <w:start w:val="1"/>
      <w:numFmt w:val="decimal"/>
      <w:lvlText w:val="%1.%2.%3.%4.%5.%6.%7.%8."/>
      <w:lvlJc w:val="left"/>
      <w:pPr>
        <w:tabs>
          <w:tab w:val="num" w:pos="7124"/>
        </w:tabs>
        <w:ind w:left="7124" w:hanging="1440"/>
      </w:pPr>
      <w:rPr>
        <w:rFonts w:hint="default"/>
      </w:rPr>
    </w:lvl>
    <w:lvl w:ilvl="8">
      <w:start w:val="1"/>
      <w:numFmt w:val="decimal"/>
      <w:lvlText w:val="%1.%2.%3.%4.%5.%6.%7.%8.%9."/>
      <w:lvlJc w:val="left"/>
      <w:pPr>
        <w:tabs>
          <w:tab w:val="num" w:pos="8204"/>
        </w:tabs>
        <w:ind w:left="8204" w:hanging="1800"/>
      </w:pPr>
      <w:rPr>
        <w:rFonts w:hint="default"/>
      </w:rPr>
    </w:lvl>
  </w:abstractNum>
  <w:abstractNum w:abstractNumId="16" w15:restartNumberingAfterBreak="0">
    <w:nsid w:val="36CD1863"/>
    <w:multiLevelType w:val="multilevel"/>
    <w:tmpl w:val="7870038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D3B463B"/>
    <w:multiLevelType w:val="multilevel"/>
    <w:tmpl w:val="F0B29684"/>
    <w:lvl w:ilvl="0">
      <w:start w:val="1"/>
      <w:numFmt w:val="decimal"/>
      <w:lvlText w:val="%1."/>
      <w:lvlJc w:val="right"/>
      <w:pPr>
        <w:ind w:left="360" w:hanging="360"/>
      </w:pPr>
      <w:rPr>
        <w:rFonts w:hint="default"/>
      </w:rPr>
    </w:lvl>
    <w:lvl w:ilvl="1">
      <w:start w:val="1"/>
      <w:numFmt w:val="decimal"/>
      <w:pStyle w:val="Skaiiai2lygis"/>
      <w:lvlText w:val="%1.%2."/>
      <w:lvlJc w:val="left"/>
      <w:pPr>
        <w:tabs>
          <w:tab w:val="num" w:pos="792"/>
        </w:tabs>
        <w:ind w:left="792" w:hanging="432"/>
      </w:pPr>
      <w:rPr>
        <w:rFonts w:hint="default"/>
        <w:b w:val="0"/>
      </w:rPr>
    </w:lvl>
    <w:lvl w:ilvl="2">
      <w:start w:val="1"/>
      <w:numFmt w:val="decimal"/>
      <w:lvlText w:val="%1.%2.%3."/>
      <w:lvlJc w:val="left"/>
      <w:pPr>
        <w:tabs>
          <w:tab w:val="num" w:pos="1584"/>
        </w:tabs>
        <w:ind w:left="794" w:hanging="43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3E3009F0"/>
    <w:multiLevelType w:val="hybridMultilevel"/>
    <w:tmpl w:val="E3E8C80C"/>
    <w:lvl w:ilvl="0" w:tplc="1B3C3B52">
      <w:start w:val="1"/>
      <w:numFmt w:val="decimal"/>
      <w:lvlText w:val="%1)"/>
      <w:lvlJc w:val="left"/>
      <w:pPr>
        <w:ind w:left="720" w:hanging="360"/>
      </w:pPr>
      <w:rPr>
        <w:rFonts w:cs="Times New Roman" w:hint="default"/>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7F95D2E"/>
    <w:multiLevelType w:val="multilevel"/>
    <w:tmpl w:val="CA10799A"/>
    <w:lvl w:ilvl="0">
      <w:start w:val="18"/>
      <w:numFmt w:val="decimal"/>
      <w:lvlText w:val="%1."/>
      <w:lvlJc w:val="left"/>
      <w:pPr>
        <w:ind w:left="480" w:hanging="480"/>
      </w:pPr>
      <w:rPr>
        <w:rFonts w:cs="Times New Roman" w:hint="default"/>
      </w:rPr>
    </w:lvl>
    <w:lvl w:ilvl="1">
      <w:start w:val="3"/>
      <w:numFmt w:val="decimal"/>
      <w:lvlText w:val="%1.%2."/>
      <w:lvlJc w:val="left"/>
      <w:pPr>
        <w:ind w:left="764" w:hanging="480"/>
      </w:pPr>
      <w:rPr>
        <w:rFonts w:cs="Times New Roman" w:hint="default"/>
      </w:rPr>
    </w:lvl>
    <w:lvl w:ilvl="2">
      <w:start w:val="1"/>
      <w:numFmt w:val="decimal"/>
      <w:lvlText w:val="%1.%2.%3."/>
      <w:lvlJc w:val="left"/>
      <w:pPr>
        <w:ind w:left="1860" w:hanging="720"/>
      </w:pPr>
      <w:rPr>
        <w:rFonts w:cs="Times New Roman" w:hint="default"/>
      </w:rPr>
    </w:lvl>
    <w:lvl w:ilvl="3">
      <w:start w:val="1"/>
      <w:numFmt w:val="decimal"/>
      <w:lvlText w:val="%1.%2.%3.%4."/>
      <w:lvlJc w:val="left"/>
      <w:pPr>
        <w:ind w:left="2430" w:hanging="720"/>
      </w:pPr>
      <w:rPr>
        <w:rFonts w:cs="Times New Roman" w:hint="default"/>
      </w:rPr>
    </w:lvl>
    <w:lvl w:ilvl="4">
      <w:start w:val="1"/>
      <w:numFmt w:val="decimal"/>
      <w:lvlText w:val="%1.%2.%3.%4.%5."/>
      <w:lvlJc w:val="left"/>
      <w:pPr>
        <w:ind w:left="3360" w:hanging="1080"/>
      </w:pPr>
      <w:rPr>
        <w:rFonts w:cs="Times New Roman" w:hint="default"/>
      </w:rPr>
    </w:lvl>
    <w:lvl w:ilvl="5">
      <w:start w:val="1"/>
      <w:numFmt w:val="decimal"/>
      <w:lvlText w:val="%1.%2.%3.%4.%5.%6."/>
      <w:lvlJc w:val="left"/>
      <w:pPr>
        <w:ind w:left="3930" w:hanging="1080"/>
      </w:pPr>
      <w:rPr>
        <w:rFonts w:cs="Times New Roman" w:hint="default"/>
      </w:rPr>
    </w:lvl>
    <w:lvl w:ilvl="6">
      <w:start w:val="1"/>
      <w:numFmt w:val="decimal"/>
      <w:lvlText w:val="%1.%2.%3.%4.%5.%6.%7."/>
      <w:lvlJc w:val="left"/>
      <w:pPr>
        <w:ind w:left="4860" w:hanging="1440"/>
      </w:pPr>
      <w:rPr>
        <w:rFonts w:cs="Times New Roman" w:hint="default"/>
      </w:rPr>
    </w:lvl>
    <w:lvl w:ilvl="7">
      <w:start w:val="1"/>
      <w:numFmt w:val="decimal"/>
      <w:lvlText w:val="%1.%2.%3.%4.%5.%6.%7.%8."/>
      <w:lvlJc w:val="left"/>
      <w:pPr>
        <w:ind w:left="5430" w:hanging="1440"/>
      </w:pPr>
      <w:rPr>
        <w:rFonts w:cs="Times New Roman" w:hint="default"/>
      </w:rPr>
    </w:lvl>
    <w:lvl w:ilvl="8">
      <w:start w:val="1"/>
      <w:numFmt w:val="decimal"/>
      <w:lvlText w:val="%1.%2.%3.%4.%5.%6.%7.%8.%9."/>
      <w:lvlJc w:val="left"/>
      <w:pPr>
        <w:ind w:left="6360" w:hanging="1800"/>
      </w:pPr>
      <w:rPr>
        <w:rFonts w:cs="Times New Roman" w:hint="default"/>
      </w:rPr>
    </w:lvl>
  </w:abstractNum>
  <w:abstractNum w:abstractNumId="20" w15:restartNumberingAfterBreak="0">
    <w:nsid w:val="4A19589F"/>
    <w:multiLevelType w:val="multilevel"/>
    <w:tmpl w:val="B106DB60"/>
    <w:lvl w:ilvl="0">
      <w:start w:val="21"/>
      <w:numFmt w:val="decimal"/>
      <w:lvlText w:val="%1."/>
      <w:lvlJc w:val="left"/>
      <w:pPr>
        <w:ind w:left="480" w:hanging="480"/>
      </w:pPr>
      <w:rPr>
        <w:rFonts w:cs="Times New Roman" w:hint="default"/>
      </w:rPr>
    </w:lvl>
    <w:lvl w:ilvl="1">
      <w:start w:val="3"/>
      <w:numFmt w:val="decimal"/>
      <w:lvlText w:val="%1.%2."/>
      <w:lvlJc w:val="left"/>
      <w:pPr>
        <w:ind w:left="764" w:hanging="480"/>
      </w:pPr>
      <w:rPr>
        <w:rFonts w:cs="Times New Roman" w:hint="default"/>
      </w:rPr>
    </w:lvl>
    <w:lvl w:ilvl="2">
      <w:start w:val="1"/>
      <w:numFmt w:val="decimal"/>
      <w:lvlText w:val="%1.%2.%3."/>
      <w:lvlJc w:val="left"/>
      <w:pPr>
        <w:ind w:left="1860" w:hanging="720"/>
      </w:pPr>
      <w:rPr>
        <w:rFonts w:cs="Times New Roman" w:hint="default"/>
      </w:rPr>
    </w:lvl>
    <w:lvl w:ilvl="3">
      <w:start w:val="1"/>
      <w:numFmt w:val="decimal"/>
      <w:lvlText w:val="%1.%2.%3.%4."/>
      <w:lvlJc w:val="left"/>
      <w:pPr>
        <w:ind w:left="2430" w:hanging="720"/>
      </w:pPr>
      <w:rPr>
        <w:rFonts w:cs="Times New Roman" w:hint="default"/>
      </w:rPr>
    </w:lvl>
    <w:lvl w:ilvl="4">
      <w:start w:val="1"/>
      <w:numFmt w:val="decimal"/>
      <w:lvlText w:val="%1.%2.%3.%4.%5."/>
      <w:lvlJc w:val="left"/>
      <w:pPr>
        <w:ind w:left="3360" w:hanging="1080"/>
      </w:pPr>
      <w:rPr>
        <w:rFonts w:cs="Times New Roman" w:hint="default"/>
      </w:rPr>
    </w:lvl>
    <w:lvl w:ilvl="5">
      <w:start w:val="1"/>
      <w:numFmt w:val="decimal"/>
      <w:lvlText w:val="%1.%2.%3.%4.%5.%6."/>
      <w:lvlJc w:val="left"/>
      <w:pPr>
        <w:ind w:left="3930" w:hanging="1080"/>
      </w:pPr>
      <w:rPr>
        <w:rFonts w:cs="Times New Roman" w:hint="default"/>
      </w:rPr>
    </w:lvl>
    <w:lvl w:ilvl="6">
      <w:start w:val="1"/>
      <w:numFmt w:val="decimal"/>
      <w:lvlText w:val="%1.%2.%3.%4.%5.%6.%7."/>
      <w:lvlJc w:val="left"/>
      <w:pPr>
        <w:ind w:left="4860" w:hanging="1440"/>
      </w:pPr>
      <w:rPr>
        <w:rFonts w:cs="Times New Roman" w:hint="default"/>
      </w:rPr>
    </w:lvl>
    <w:lvl w:ilvl="7">
      <w:start w:val="1"/>
      <w:numFmt w:val="decimal"/>
      <w:lvlText w:val="%1.%2.%3.%4.%5.%6.%7.%8."/>
      <w:lvlJc w:val="left"/>
      <w:pPr>
        <w:ind w:left="5430" w:hanging="1440"/>
      </w:pPr>
      <w:rPr>
        <w:rFonts w:cs="Times New Roman" w:hint="default"/>
      </w:rPr>
    </w:lvl>
    <w:lvl w:ilvl="8">
      <w:start w:val="1"/>
      <w:numFmt w:val="decimal"/>
      <w:lvlText w:val="%1.%2.%3.%4.%5.%6.%7.%8.%9."/>
      <w:lvlJc w:val="left"/>
      <w:pPr>
        <w:ind w:left="6360" w:hanging="1800"/>
      </w:pPr>
      <w:rPr>
        <w:rFonts w:cs="Times New Roman" w:hint="default"/>
      </w:rPr>
    </w:lvl>
  </w:abstractNum>
  <w:abstractNum w:abstractNumId="21" w15:restartNumberingAfterBreak="0">
    <w:nsid w:val="4BBF28AE"/>
    <w:multiLevelType w:val="hybridMultilevel"/>
    <w:tmpl w:val="4808EE30"/>
    <w:lvl w:ilvl="0" w:tplc="11A64D5E">
      <w:numFmt w:val="bullet"/>
      <w:lvlText w:val="-"/>
      <w:lvlJc w:val="left"/>
      <w:pPr>
        <w:ind w:left="785"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D914FE6"/>
    <w:multiLevelType w:val="multilevel"/>
    <w:tmpl w:val="CCD212E4"/>
    <w:lvl w:ilvl="0">
      <w:start w:val="1"/>
      <w:numFmt w:val="decimal"/>
      <w:pStyle w:val="Sraas1"/>
      <w:lvlText w:val="%1."/>
      <w:lvlJc w:val="left"/>
      <w:pPr>
        <w:tabs>
          <w:tab w:val="num" w:pos="8316"/>
        </w:tabs>
        <w:ind w:left="8146" w:hanging="207"/>
      </w:pPr>
      <w:rPr>
        <w:rFonts w:cs="Times New Roman" w:hint="default"/>
        <w:sz w:val="24"/>
        <w:szCs w:val="24"/>
      </w:rPr>
    </w:lvl>
    <w:lvl w:ilvl="1">
      <w:start w:val="1"/>
      <w:numFmt w:val="decimal"/>
      <w:pStyle w:val="Sraas21"/>
      <w:lvlText w:val="%1.%2."/>
      <w:lvlJc w:val="left"/>
      <w:pPr>
        <w:tabs>
          <w:tab w:val="num" w:pos="1115"/>
        </w:tabs>
        <w:ind w:left="944"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908"/>
        </w:tabs>
        <w:ind w:left="1341"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3" w15:restartNumberingAfterBreak="0">
    <w:nsid w:val="63D36695"/>
    <w:multiLevelType w:val="multilevel"/>
    <w:tmpl w:val="1A46750C"/>
    <w:lvl w:ilvl="0">
      <w:start w:val="1"/>
      <w:numFmt w:val="lowerLetter"/>
      <w:lvlText w:val="%1)"/>
      <w:lvlJc w:val="left"/>
      <w:pPr>
        <w:tabs>
          <w:tab w:val="num" w:pos="1004"/>
        </w:tabs>
        <w:ind w:left="1004" w:hanging="360"/>
      </w:pPr>
      <w:rPr>
        <w:rFonts w:hint="default"/>
      </w:rPr>
    </w:lvl>
    <w:lvl w:ilvl="1">
      <w:start w:val="1"/>
      <w:numFmt w:val="decimal"/>
      <w:lvlText w:val="%1.%2."/>
      <w:lvlJc w:val="left"/>
      <w:pPr>
        <w:tabs>
          <w:tab w:val="num" w:pos="1724"/>
        </w:tabs>
        <w:ind w:left="1724" w:hanging="360"/>
      </w:pPr>
      <w:rPr>
        <w:rFonts w:hint="default"/>
      </w:rPr>
    </w:lvl>
    <w:lvl w:ilvl="2">
      <w:start w:val="1"/>
      <w:numFmt w:val="decimal"/>
      <w:lvlText w:val="%1.%2.%3."/>
      <w:lvlJc w:val="left"/>
      <w:pPr>
        <w:tabs>
          <w:tab w:val="num" w:pos="2804"/>
        </w:tabs>
        <w:ind w:left="2804" w:hanging="720"/>
      </w:pPr>
      <w:rPr>
        <w:rFonts w:hint="default"/>
      </w:rPr>
    </w:lvl>
    <w:lvl w:ilvl="3">
      <w:start w:val="1"/>
      <w:numFmt w:val="decimal"/>
      <w:lvlText w:val="%1.%2.%3.%4."/>
      <w:lvlJc w:val="left"/>
      <w:pPr>
        <w:tabs>
          <w:tab w:val="num" w:pos="3524"/>
        </w:tabs>
        <w:ind w:left="3524" w:hanging="720"/>
      </w:pPr>
      <w:rPr>
        <w:rFonts w:hint="default"/>
      </w:rPr>
    </w:lvl>
    <w:lvl w:ilvl="4">
      <w:start w:val="1"/>
      <w:numFmt w:val="decimal"/>
      <w:lvlText w:val="%1.%2.%3.%4.%5."/>
      <w:lvlJc w:val="left"/>
      <w:pPr>
        <w:tabs>
          <w:tab w:val="num" w:pos="4604"/>
        </w:tabs>
        <w:ind w:left="4604" w:hanging="1080"/>
      </w:pPr>
      <w:rPr>
        <w:rFonts w:hint="default"/>
      </w:rPr>
    </w:lvl>
    <w:lvl w:ilvl="5">
      <w:start w:val="1"/>
      <w:numFmt w:val="decimal"/>
      <w:lvlText w:val="%1.%2.%3.%4.%5.%6."/>
      <w:lvlJc w:val="left"/>
      <w:pPr>
        <w:tabs>
          <w:tab w:val="num" w:pos="5324"/>
        </w:tabs>
        <w:ind w:left="5324" w:hanging="1080"/>
      </w:pPr>
      <w:rPr>
        <w:rFonts w:hint="default"/>
      </w:rPr>
    </w:lvl>
    <w:lvl w:ilvl="6">
      <w:start w:val="1"/>
      <w:numFmt w:val="decimal"/>
      <w:lvlText w:val="%1.%2.%3.%4.%5.%6.%7."/>
      <w:lvlJc w:val="left"/>
      <w:pPr>
        <w:tabs>
          <w:tab w:val="num" w:pos="6404"/>
        </w:tabs>
        <w:ind w:left="6404" w:hanging="1440"/>
      </w:pPr>
      <w:rPr>
        <w:rFonts w:hint="default"/>
      </w:rPr>
    </w:lvl>
    <w:lvl w:ilvl="7">
      <w:start w:val="1"/>
      <w:numFmt w:val="decimal"/>
      <w:lvlText w:val="%1.%2.%3.%4.%5.%6.%7.%8."/>
      <w:lvlJc w:val="left"/>
      <w:pPr>
        <w:tabs>
          <w:tab w:val="num" w:pos="7124"/>
        </w:tabs>
        <w:ind w:left="7124" w:hanging="1440"/>
      </w:pPr>
      <w:rPr>
        <w:rFonts w:hint="default"/>
      </w:rPr>
    </w:lvl>
    <w:lvl w:ilvl="8">
      <w:start w:val="1"/>
      <w:numFmt w:val="decimal"/>
      <w:lvlText w:val="%1.%2.%3.%4.%5.%6.%7.%8.%9."/>
      <w:lvlJc w:val="left"/>
      <w:pPr>
        <w:tabs>
          <w:tab w:val="num" w:pos="8204"/>
        </w:tabs>
        <w:ind w:left="8204" w:hanging="1800"/>
      </w:pPr>
      <w:rPr>
        <w:rFonts w:hint="default"/>
      </w:rPr>
    </w:lvl>
  </w:abstractNum>
  <w:abstractNum w:abstractNumId="24" w15:restartNumberingAfterBreak="0">
    <w:nsid w:val="6A186A72"/>
    <w:multiLevelType w:val="hybridMultilevel"/>
    <w:tmpl w:val="E2268122"/>
    <w:lvl w:ilvl="0" w:tplc="C4A206EC">
      <w:start w:val="1"/>
      <w:numFmt w:val="decimal"/>
      <w:lvlText w:val="%1)"/>
      <w:lvlJc w:val="left"/>
      <w:pPr>
        <w:ind w:left="1474" w:hanging="1020"/>
      </w:pPr>
      <w:rPr>
        <w:rFonts w:cs="Times New Roman" w:hint="default"/>
        <w:color w:val="auto"/>
      </w:rPr>
    </w:lvl>
    <w:lvl w:ilvl="1" w:tplc="08090019" w:tentative="1">
      <w:start w:val="1"/>
      <w:numFmt w:val="lowerLetter"/>
      <w:lvlText w:val="%2."/>
      <w:lvlJc w:val="left"/>
      <w:pPr>
        <w:ind w:left="2300" w:hanging="360"/>
      </w:pPr>
      <w:rPr>
        <w:rFonts w:cs="Times New Roman"/>
      </w:rPr>
    </w:lvl>
    <w:lvl w:ilvl="2" w:tplc="0809001B" w:tentative="1">
      <w:start w:val="1"/>
      <w:numFmt w:val="lowerRoman"/>
      <w:lvlText w:val="%3."/>
      <w:lvlJc w:val="right"/>
      <w:pPr>
        <w:ind w:left="3020" w:hanging="180"/>
      </w:pPr>
      <w:rPr>
        <w:rFonts w:cs="Times New Roman"/>
      </w:rPr>
    </w:lvl>
    <w:lvl w:ilvl="3" w:tplc="0809000F" w:tentative="1">
      <w:start w:val="1"/>
      <w:numFmt w:val="decimal"/>
      <w:lvlText w:val="%4."/>
      <w:lvlJc w:val="left"/>
      <w:pPr>
        <w:ind w:left="3740" w:hanging="360"/>
      </w:pPr>
      <w:rPr>
        <w:rFonts w:cs="Times New Roman"/>
      </w:rPr>
    </w:lvl>
    <w:lvl w:ilvl="4" w:tplc="08090019" w:tentative="1">
      <w:start w:val="1"/>
      <w:numFmt w:val="lowerLetter"/>
      <w:lvlText w:val="%5."/>
      <w:lvlJc w:val="left"/>
      <w:pPr>
        <w:ind w:left="4460" w:hanging="360"/>
      </w:pPr>
      <w:rPr>
        <w:rFonts w:cs="Times New Roman"/>
      </w:rPr>
    </w:lvl>
    <w:lvl w:ilvl="5" w:tplc="0809001B" w:tentative="1">
      <w:start w:val="1"/>
      <w:numFmt w:val="lowerRoman"/>
      <w:lvlText w:val="%6."/>
      <w:lvlJc w:val="right"/>
      <w:pPr>
        <w:ind w:left="5180" w:hanging="180"/>
      </w:pPr>
      <w:rPr>
        <w:rFonts w:cs="Times New Roman"/>
      </w:rPr>
    </w:lvl>
    <w:lvl w:ilvl="6" w:tplc="0809000F" w:tentative="1">
      <w:start w:val="1"/>
      <w:numFmt w:val="decimal"/>
      <w:lvlText w:val="%7."/>
      <w:lvlJc w:val="left"/>
      <w:pPr>
        <w:ind w:left="5900" w:hanging="360"/>
      </w:pPr>
      <w:rPr>
        <w:rFonts w:cs="Times New Roman"/>
      </w:rPr>
    </w:lvl>
    <w:lvl w:ilvl="7" w:tplc="08090019" w:tentative="1">
      <w:start w:val="1"/>
      <w:numFmt w:val="lowerLetter"/>
      <w:lvlText w:val="%8."/>
      <w:lvlJc w:val="left"/>
      <w:pPr>
        <w:ind w:left="6620" w:hanging="360"/>
      </w:pPr>
      <w:rPr>
        <w:rFonts w:cs="Times New Roman"/>
      </w:rPr>
    </w:lvl>
    <w:lvl w:ilvl="8" w:tplc="0809001B" w:tentative="1">
      <w:start w:val="1"/>
      <w:numFmt w:val="lowerRoman"/>
      <w:lvlText w:val="%9."/>
      <w:lvlJc w:val="right"/>
      <w:pPr>
        <w:ind w:left="7340" w:hanging="180"/>
      </w:pPr>
      <w:rPr>
        <w:rFonts w:cs="Times New Roman"/>
      </w:rPr>
    </w:lvl>
  </w:abstractNum>
  <w:abstractNum w:abstractNumId="25" w15:restartNumberingAfterBreak="0">
    <w:nsid w:val="6EB55F8A"/>
    <w:multiLevelType w:val="multilevel"/>
    <w:tmpl w:val="F56CC3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9434971"/>
    <w:multiLevelType w:val="hybridMultilevel"/>
    <w:tmpl w:val="E1506C3A"/>
    <w:lvl w:ilvl="0" w:tplc="627A76D8">
      <w:numFmt w:val="bullet"/>
      <w:lvlText w:val="-"/>
      <w:lvlJc w:val="left"/>
      <w:pPr>
        <w:ind w:left="720" w:hanging="360"/>
      </w:pPr>
      <w:rPr>
        <w:rFonts w:ascii="Calibri" w:eastAsia="Times New Roman" w:hAnsi="Calibri" w:cs="Calibri"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F5C5292"/>
    <w:multiLevelType w:val="multilevel"/>
    <w:tmpl w:val="7592D2FE"/>
    <w:lvl w:ilvl="0">
      <w:start w:val="2"/>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157430734">
    <w:abstractNumId w:val="0"/>
  </w:num>
  <w:num w:numId="2" w16cid:durableId="524486268">
    <w:abstractNumId w:val="9"/>
  </w:num>
  <w:num w:numId="3" w16cid:durableId="2009364724">
    <w:abstractNumId w:val="22"/>
  </w:num>
  <w:num w:numId="4" w16cid:durableId="2134209977">
    <w:abstractNumId w:val="12"/>
  </w:num>
  <w:num w:numId="5" w16cid:durableId="42486754">
    <w:abstractNumId w:val="17"/>
  </w:num>
  <w:num w:numId="6" w16cid:durableId="1819421886">
    <w:abstractNumId w:val="4"/>
  </w:num>
  <w:num w:numId="7" w16cid:durableId="936710795">
    <w:abstractNumId w:val="13"/>
  </w:num>
  <w:num w:numId="8" w16cid:durableId="318117360">
    <w:abstractNumId w:val="21"/>
  </w:num>
  <w:num w:numId="9" w16cid:durableId="1605531730">
    <w:abstractNumId w:val="11"/>
  </w:num>
  <w:num w:numId="10" w16cid:durableId="917596945">
    <w:abstractNumId w:val="1"/>
  </w:num>
  <w:num w:numId="11" w16cid:durableId="1351680359">
    <w:abstractNumId w:val="11"/>
    <w:lvlOverride w:ilvl="0">
      <w:lvl w:ilvl="0">
        <w:start w:val="1"/>
        <w:numFmt w:val="decimal"/>
        <w:lvlText w:val="%1."/>
        <w:lvlJc w:val="left"/>
        <w:pPr>
          <w:ind w:left="0" w:firstLine="0"/>
        </w:pPr>
        <w:rPr>
          <w:rFonts w:hint="default"/>
          <w:sz w:val="24"/>
          <w:u w:val="none"/>
        </w:rPr>
      </w:lvl>
    </w:lvlOverride>
    <w:lvlOverride w:ilvl="1">
      <w:lvl w:ilvl="1">
        <w:start w:val="1"/>
        <w:numFmt w:val="decimal"/>
        <w:lvlText w:val="%1.%2."/>
        <w:lvlJc w:val="right"/>
        <w:pPr>
          <w:ind w:left="454" w:hanging="114"/>
        </w:pPr>
        <w:rPr>
          <w:rFonts w:asciiTheme="minorHAnsi" w:hAnsiTheme="minorHAnsi" w:hint="default"/>
          <w:b w:val="0"/>
          <w:sz w:val="24"/>
        </w:rPr>
      </w:lvl>
    </w:lvlOverride>
    <w:lvlOverride w:ilvl="2">
      <w:lvl w:ilvl="2">
        <w:start w:val="1"/>
        <w:numFmt w:val="decimal"/>
        <w:lvlText w:val="%1.%2.%3."/>
        <w:lvlJc w:val="left"/>
        <w:pPr>
          <w:ind w:left="710" w:firstLine="0"/>
        </w:pPr>
        <w:rPr>
          <w:rFonts w:hint="default"/>
        </w:rPr>
      </w:lvl>
    </w:lvlOverride>
    <w:lvlOverride w:ilvl="3">
      <w:lvl w:ilvl="3">
        <w:start w:val="1"/>
        <w:numFmt w:val="decimal"/>
        <w:lvlText w:val="%1.%2.%3.%4."/>
        <w:lvlJc w:val="left"/>
        <w:pPr>
          <w:ind w:left="1020" w:firstLine="0"/>
        </w:pPr>
        <w:rPr>
          <w:rFonts w:hint="default"/>
        </w:rPr>
      </w:lvl>
    </w:lvlOverride>
    <w:lvlOverride w:ilvl="4">
      <w:lvl w:ilvl="4">
        <w:start w:val="1"/>
        <w:numFmt w:val="decimal"/>
        <w:lvlText w:val="%1.%2.%3.%4.%5."/>
        <w:lvlJc w:val="left"/>
        <w:pPr>
          <w:ind w:left="1360" w:firstLine="0"/>
        </w:pPr>
        <w:rPr>
          <w:rFonts w:hint="default"/>
        </w:rPr>
      </w:lvl>
    </w:lvlOverride>
    <w:lvlOverride w:ilvl="5">
      <w:lvl w:ilvl="5">
        <w:start w:val="1"/>
        <w:numFmt w:val="decimal"/>
        <w:lvlText w:val="%1.%2.%3.%4.%5.%6."/>
        <w:lvlJc w:val="left"/>
        <w:pPr>
          <w:ind w:left="1700" w:firstLine="0"/>
        </w:pPr>
        <w:rPr>
          <w:rFonts w:hint="default"/>
        </w:rPr>
      </w:lvl>
    </w:lvlOverride>
    <w:lvlOverride w:ilvl="6">
      <w:lvl w:ilvl="6">
        <w:start w:val="1"/>
        <w:numFmt w:val="decimal"/>
        <w:lvlText w:val="%1.%2.%3.%4.%5.%6.%7."/>
        <w:lvlJc w:val="left"/>
        <w:pPr>
          <w:ind w:left="2040" w:firstLine="0"/>
        </w:pPr>
        <w:rPr>
          <w:rFonts w:hint="default"/>
        </w:rPr>
      </w:lvl>
    </w:lvlOverride>
    <w:lvlOverride w:ilvl="7">
      <w:lvl w:ilvl="7">
        <w:start w:val="1"/>
        <w:numFmt w:val="decimal"/>
        <w:lvlText w:val="%1.%2.%3.%4.%5.%6.%7.%8."/>
        <w:lvlJc w:val="left"/>
        <w:pPr>
          <w:ind w:left="2380" w:firstLine="0"/>
        </w:pPr>
        <w:rPr>
          <w:rFonts w:hint="default"/>
        </w:rPr>
      </w:lvl>
    </w:lvlOverride>
    <w:lvlOverride w:ilvl="8">
      <w:lvl w:ilvl="8">
        <w:start w:val="1"/>
        <w:numFmt w:val="decimal"/>
        <w:lvlText w:val="%1.%2.%3.%4.%5.%6.%7.%8.%9."/>
        <w:lvlJc w:val="left"/>
        <w:pPr>
          <w:ind w:left="2720" w:firstLine="0"/>
        </w:pPr>
        <w:rPr>
          <w:rFonts w:hint="default"/>
        </w:rPr>
      </w:lvl>
    </w:lvlOverride>
  </w:num>
  <w:num w:numId="12" w16cid:durableId="1114137536">
    <w:abstractNumId w:val="11"/>
    <w:lvlOverride w:ilvl="0">
      <w:lvl w:ilvl="0">
        <w:start w:val="1"/>
        <w:numFmt w:val="decimal"/>
        <w:lvlText w:val="%1."/>
        <w:lvlJc w:val="left"/>
        <w:pPr>
          <w:ind w:left="0" w:firstLine="0"/>
        </w:pPr>
        <w:rPr>
          <w:rFonts w:hint="default"/>
          <w:sz w:val="24"/>
          <w:u w:val="none"/>
        </w:rPr>
      </w:lvl>
    </w:lvlOverride>
    <w:lvlOverride w:ilvl="1">
      <w:lvl w:ilvl="1">
        <w:start w:val="1"/>
        <w:numFmt w:val="decimal"/>
        <w:lvlText w:val="%1.%2."/>
        <w:lvlJc w:val="right"/>
        <w:pPr>
          <w:ind w:left="114" w:hanging="114"/>
        </w:pPr>
        <w:rPr>
          <w:rFonts w:asciiTheme="minorHAnsi" w:hAnsiTheme="minorHAnsi" w:hint="default"/>
          <w:b w:val="0"/>
          <w:sz w:val="24"/>
        </w:rPr>
      </w:lvl>
    </w:lvlOverride>
    <w:lvlOverride w:ilvl="2">
      <w:lvl w:ilvl="2">
        <w:start w:val="1"/>
        <w:numFmt w:val="decimal"/>
        <w:lvlText w:val="%1.%2.%3."/>
        <w:lvlJc w:val="left"/>
        <w:pPr>
          <w:ind w:left="680" w:firstLine="0"/>
        </w:pPr>
        <w:rPr>
          <w:rFonts w:hint="default"/>
        </w:rPr>
      </w:lvl>
    </w:lvlOverride>
    <w:lvlOverride w:ilvl="3">
      <w:lvl w:ilvl="3">
        <w:start w:val="1"/>
        <w:numFmt w:val="decimal"/>
        <w:lvlText w:val="%1.%2.%3.%4."/>
        <w:lvlJc w:val="left"/>
        <w:pPr>
          <w:ind w:left="1020" w:firstLine="0"/>
        </w:pPr>
        <w:rPr>
          <w:rFonts w:hint="default"/>
        </w:rPr>
      </w:lvl>
    </w:lvlOverride>
    <w:lvlOverride w:ilvl="4">
      <w:lvl w:ilvl="4">
        <w:start w:val="1"/>
        <w:numFmt w:val="decimal"/>
        <w:lvlText w:val="%1.%2.%3.%4.%5."/>
        <w:lvlJc w:val="left"/>
        <w:pPr>
          <w:ind w:left="1360" w:firstLine="0"/>
        </w:pPr>
        <w:rPr>
          <w:rFonts w:hint="default"/>
        </w:rPr>
      </w:lvl>
    </w:lvlOverride>
    <w:lvlOverride w:ilvl="5">
      <w:lvl w:ilvl="5">
        <w:start w:val="1"/>
        <w:numFmt w:val="decimal"/>
        <w:lvlText w:val="%1.%2.%3.%4.%5.%6."/>
        <w:lvlJc w:val="left"/>
        <w:pPr>
          <w:ind w:left="1700" w:firstLine="0"/>
        </w:pPr>
        <w:rPr>
          <w:rFonts w:hint="default"/>
        </w:rPr>
      </w:lvl>
    </w:lvlOverride>
    <w:lvlOverride w:ilvl="6">
      <w:lvl w:ilvl="6">
        <w:start w:val="1"/>
        <w:numFmt w:val="decimal"/>
        <w:lvlText w:val="%1.%2.%3.%4.%5.%6.%7."/>
        <w:lvlJc w:val="left"/>
        <w:pPr>
          <w:ind w:left="2040" w:firstLine="0"/>
        </w:pPr>
        <w:rPr>
          <w:rFonts w:hint="default"/>
        </w:rPr>
      </w:lvl>
    </w:lvlOverride>
    <w:lvlOverride w:ilvl="7">
      <w:lvl w:ilvl="7">
        <w:start w:val="1"/>
        <w:numFmt w:val="decimal"/>
        <w:lvlText w:val="%1.%2.%3.%4.%5.%6.%7.%8."/>
        <w:lvlJc w:val="left"/>
        <w:pPr>
          <w:ind w:left="2380" w:firstLine="0"/>
        </w:pPr>
        <w:rPr>
          <w:rFonts w:hint="default"/>
        </w:rPr>
      </w:lvl>
    </w:lvlOverride>
    <w:lvlOverride w:ilvl="8">
      <w:lvl w:ilvl="8">
        <w:start w:val="1"/>
        <w:numFmt w:val="decimal"/>
        <w:lvlText w:val="%1.%2.%3.%4.%5.%6.%7.%8.%9."/>
        <w:lvlJc w:val="left"/>
        <w:pPr>
          <w:ind w:left="2720" w:firstLine="0"/>
        </w:pPr>
        <w:rPr>
          <w:rFonts w:hint="default"/>
        </w:rPr>
      </w:lvl>
    </w:lvlOverride>
  </w:num>
  <w:num w:numId="13" w16cid:durableId="673725853">
    <w:abstractNumId w:val="5"/>
  </w:num>
  <w:num w:numId="14" w16cid:durableId="1764260041">
    <w:abstractNumId w:val="8"/>
  </w:num>
  <w:num w:numId="15" w16cid:durableId="456800141">
    <w:abstractNumId w:val="15"/>
  </w:num>
  <w:num w:numId="16" w16cid:durableId="1743598974">
    <w:abstractNumId w:val="23"/>
  </w:num>
  <w:num w:numId="17" w16cid:durableId="1369335909">
    <w:abstractNumId w:val="16"/>
  </w:num>
  <w:num w:numId="18" w16cid:durableId="1111440878">
    <w:abstractNumId w:val="10"/>
  </w:num>
  <w:num w:numId="19" w16cid:durableId="206798437">
    <w:abstractNumId w:val="25"/>
  </w:num>
  <w:num w:numId="20" w16cid:durableId="801655071">
    <w:abstractNumId w:val="3"/>
  </w:num>
  <w:num w:numId="21" w16cid:durableId="2011562027">
    <w:abstractNumId w:val="24"/>
  </w:num>
  <w:num w:numId="22" w16cid:durableId="420876297">
    <w:abstractNumId w:val="2"/>
  </w:num>
  <w:num w:numId="23" w16cid:durableId="1628974681">
    <w:abstractNumId w:val="18"/>
  </w:num>
  <w:num w:numId="24" w16cid:durableId="945235094">
    <w:abstractNumId w:val="27"/>
  </w:num>
  <w:num w:numId="25" w16cid:durableId="1514683016">
    <w:abstractNumId w:val="14"/>
  </w:num>
  <w:num w:numId="26" w16cid:durableId="583612032">
    <w:abstractNumId w:val="19"/>
  </w:num>
  <w:num w:numId="27" w16cid:durableId="2048866275">
    <w:abstractNumId w:val="7"/>
  </w:num>
  <w:num w:numId="28" w16cid:durableId="953632989">
    <w:abstractNumId w:val="6"/>
  </w:num>
  <w:num w:numId="29" w16cid:durableId="370153628">
    <w:abstractNumId w:val="20"/>
  </w:num>
  <w:num w:numId="30" w16cid:durableId="16401143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135379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476"/>
    <w:rsid w:val="00000B39"/>
    <w:rsid w:val="00004BC9"/>
    <w:rsid w:val="00012BBF"/>
    <w:rsid w:val="00013A59"/>
    <w:rsid w:val="00026CD5"/>
    <w:rsid w:val="00031189"/>
    <w:rsid w:val="00031A8E"/>
    <w:rsid w:val="00031AEB"/>
    <w:rsid w:val="00035AC5"/>
    <w:rsid w:val="00036774"/>
    <w:rsid w:val="00036B84"/>
    <w:rsid w:val="000412CC"/>
    <w:rsid w:val="00046962"/>
    <w:rsid w:val="00051E22"/>
    <w:rsid w:val="00053767"/>
    <w:rsid w:val="00061EC4"/>
    <w:rsid w:val="000642AC"/>
    <w:rsid w:val="00066CC7"/>
    <w:rsid w:val="00071D95"/>
    <w:rsid w:val="000747A1"/>
    <w:rsid w:val="0008178B"/>
    <w:rsid w:val="00091137"/>
    <w:rsid w:val="000920BE"/>
    <w:rsid w:val="00096812"/>
    <w:rsid w:val="000A0AFC"/>
    <w:rsid w:val="000A34D8"/>
    <w:rsid w:val="000B2C88"/>
    <w:rsid w:val="000B407B"/>
    <w:rsid w:val="000B7D7A"/>
    <w:rsid w:val="000B7EA6"/>
    <w:rsid w:val="000C2BF8"/>
    <w:rsid w:val="000C56B5"/>
    <w:rsid w:val="000C6FA4"/>
    <w:rsid w:val="000D2B07"/>
    <w:rsid w:val="000D447D"/>
    <w:rsid w:val="000D4B48"/>
    <w:rsid w:val="000D4B59"/>
    <w:rsid w:val="000E4E28"/>
    <w:rsid w:val="000E56D0"/>
    <w:rsid w:val="000E636F"/>
    <w:rsid w:val="000E77ED"/>
    <w:rsid w:val="000F287E"/>
    <w:rsid w:val="000F391D"/>
    <w:rsid w:val="000F4C00"/>
    <w:rsid w:val="000F4D3F"/>
    <w:rsid w:val="000F5356"/>
    <w:rsid w:val="00103324"/>
    <w:rsid w:val="00111EAC"/>
    <w:rsid w:val="00112D00"/>
    <w:rsid w:val="00116E45"/>
    <w:rsid w:val="00124318"/>
    <w:rsid w:val="0014165E"/>
    <w:rsid w:val="001429DB"/>
    <w:rsid w:val="001438B9"/>
    <w:rsid w:val="00145516"/>
    <w:rsid w:val="001465F0"/>
    <w:rsid w:val="00146A1E"/>
    <w:rsid w:val="001655D3"/>
    <w:rsid w:val="00170219"/>
    <w:rsid w:val="00170253"/>
    <w:rsid w:val="00176DB8"/>
    <w:rsid w:val="0018014F"/>
    <w:rsid w:val="001828C3"/>
    <w:rsid w:val="00183BD5"/>
    <w:rsid w:val="00190AA4"/>
    <w:rsid w:val="00191E0C"/>
    <w:rsid w:val="00192422"/>
    <w:rsid w:val="001A0AEB"/>
    <w:rsid w:val="001A2330"/>
    <w:rsid w:val="001A2BD2"/>
    <w:rsid w:val="001B2C30"/>
    <w:rsid w:val="001B39B9"/>
    <w:rsid w:val="001B6863"/>
    <w:rsid w:val="001C54FA"/>
    <w:rsid w:val="001C6992"/>
    <w:rsid w:val="001C7055"/>
    <w:rsid w:val="001D00A6"/>
    <w:rsid w:val="001D763F"/>
    <w:rsid w:val="001E1619"/>
    <w:rsid w:val="001E2985"/>
    <w:rsid w:val="001E4677"/>
    <w:rsid w:val="001F0FBF"/>
    <w:rsid w:val="001F3F59"/>
    <w:rsid w:val="001F58B1"/>
    <w:rsid w:val="001F6384"/>
    <w:rsid w:val="001F7561"/>
    <w:rsid w:val="0020315B"/>
    <w:rsid w:val="00206989"/>
    <w:rsid w:val="002074E8"/>
    <w:rsid w:val="00217476"/>
    <w:rsid w:val="00227742"/>
    <w:rsid w:val="00231986"/>
    <w:rsid w:val="0023274E"/>
    <w:rsid w:val="00232C76"/>
    <w:rsid w:val="002334E0"/>
    <w:rsid w:val="00235950"/>
    <w:rsid w:val="0023773B"/>
    <w:rsid w:val="00242491"/>
    <w:rsid w:val="00244079"/>
    <w:rsid w:val="00256B70"/>
    <w:rsid w:val="00260E27"/>
    <w:rsid w:val="00264384"/>
    <w:rsid w:val="002667EA"/>
    <w:rsid w:val="00267039"/>
    <w:rsid w:val="00267788"/>
    <w:rsid w:val="002711F1"/>
    <w:rsid w:val="002743E9"/>
    <w:rsid w:val="002778EB"/>
    <w:rsid w:val="00277F93"/>
    <w:rsid w:val="002837D9"/>
    <w:rsid w:val="002873CF"/>
    <w:rsid w:val="002954BB"/>
    <w:rsid w:val="002A0E68"/>
    <w:rsid w:val="002A22C0"/>
    <w:rsid w:val="002C6BF5"/>
    <w:rsid w:val="002D08CA"/>
    <w:rsid w:val="002D48F2"/>
    <w:rsid w:val="002D63E0"/>
    <w:rsid w:val="002E1480"/>
    <w:rsid w:val="002E2E44"/>
    <w:rsid w:val="002E49F4"/>
    <w:rsid w:val="002F6B24"/>
    <w:rsid w:val="0030202E"/>
    <w:rsid w:val="003035AF"/>
    <w:rsid w:val="003077C3"/>
    <w:rsid w:val="00307C5B"/>
    <w:rsid w:val="00317119"/>
    <w:rsid w:val="0031797E"/>
    <w:rsid w:val="00324175"/>
    <w:rsid w:val="00325110"/>
    <w:rsid w:val="003277CA"/>
    <w:rsid w:val="00330B9A"/>
    <w:rsid w:val="0033115A"/>
    <w:rsid w:val="00335B6F"/>
    <w:rsid w:val="0034260F"/>
    <w:rsid w:val="0034276E"/>
    <w:rsid w:val="00344093"/>
    <w:rsid w:val="0035744E"/>
    <w:rsid w:val="003604EC"/>
    <w:rsid w:val="00361E34"/>
    <w:rsid w:val="003628D3"/>
    <w:rsid w:val="0037230A"/>
    <w:rsid w:val="0037259F"/>
    <w:rsid w:val="00375770"/>
    <w:rsid w:val="00377644"/>
    <w:rsid w:val="00380587"/>
    <w:rsid w:val="003808F6"/>
    <w:rsid w:val="00381C38"/>
    <w:rsid w:val="0038374B"/>
    <w:rsid w:val="00383CF0"/>
    <w:rsid w:val="003848F6"/>
    <w:rsid w:val="00384B85"/>
    <w:rsid w:val="00391050"/>
    <w:rsid w:val="0039257E"/>
    <w:rsid w:val="003932C5"/>
    <w:rsid w:val="003947EB"/>
    <w:rsid w:val="003A1E93"/>
    <w:rsid w:val="003B29C0"/>
    <w:rsid w:val="003C003B"/>
    <w:rsid w:val="003C3DD7"/>
    <w:rsid w:val="003D3867"/>
    <w:rsid w:val="003E3ADE"/>
    <w:rsid w:val="003F0FC0"/>
    <w:rsid w:val="003F2897"/>
    <w:rsid w:val="003F7E5A"/>
    <w:rsid w:val="00402492"/>
    <w:rsid w:val="00404E5E"/>
    <w:rsid w:val="00410167"/>
    <w:rsid w:val="0041189C"/>
    <w:rsid w:val="00412A3A"/>
    <w:rsid w:val="00413AB9"/>
    <w:rsid w:val="00414956"/>
    <w:rsid w:val="00414A9D"/>
    <w:rsid w:val="0041782D"/>
    <w:rsid w:val="004236BC"/>
    <w:rsid w:val="00430F1E"/>
    <w:rsid w:val="00432FBC"/>
    <w:rsid w:val="0043410E"/>
    <w:rsid w:val="00436986"/>
    <w:rsid w:val="00437111"/>
    <w:rsid w:val="00440A98"/>
    <w:rsid w:val="004505F8"/>
    <w:rsid w:val="00451378"/>
    <w:rsid w:val="004542D8"/>
    <w:rsid w:val="00456CCB"/>
    <w:rsid w:val="0046035B"/>
    <w:rsid w:val="004714E0"/>
    <w:rsid w:val="00471B57"/>
    <w:rsid w:val="00472155"/>
    <w:rsid w:val="004732AF"/>
    <w:rsid w:val="00475CC6"/>
    <w:rsid w:val="0048208F"/>
    <w:rsid w:val="00485F25"/>
    <w:rsid w:val="0049650A"/>
    <w:rsid w:val="00497B24"/>
    <w:rsid w:val="004A2B92"/>
    <w:rsid w:val="004A6A69"/>
    <w:rsid w:val="004B0487"/>
    <w:rsid w:val="004B0D0D"/>
    <w:rsid w:val="004B37B9"/>
    <w:rsid w:val="004B415B"/>
    <w:rsid w:val="004B5F72"/>
    <w:rsid w:val="004C13B4"/>
    <w:rsid w:val="004C5F1D"/>
    <w:rsid w:val="004C6D9E"/>
    <w:rsid w:val="004D46C6"/>
    <w:rsid w:val="004D763C"/>
    <w:rsid w:val="004E557B"/>
    <w:rsid w:val="004F33C9"/>
    <w:rsid w:val="00500248"/>
    <w:rsid w:val="0050437C"/>
    <w:rsid w:val="0052369A"/>
    <w:rsid w:val="0053035E"/>
    <w:rsid w:val="0053185F"/>
    <w:rsid w:val="00536849"/>
    <w:rsid w:val="005474BC"/>
    <w:rsid w:val="00562092"/>
    <w:rsid w:val="00567F9D"/>
    <w:rsid w:val="00574B1D"/>
    <w:rsid w:val="00574C53"/>
    <w:rsid w:val="00587274"/>
    <w:rsid w:val="005948EF"/>
    <w:rsid w:val="005A4C8A"/>
    <w:rsid w:val="005A6378"/>
    <w:rsid w:val="005A6D67"/>
    <w:rsid w:val="005B0B4E"/>
    <w:rsid w:val="005B1BED"/>
    <w:rsid w:val="005B267F"/>
    <w:rsid w:val="005B3FFC"/>
    <w:rsid w:val="005D1392"/>
    <w:rsid w:val="005D24AD"/>
    <w:rsid w:val="005D28BF"/>
    <w:rsid w:val="005D3703"/>
    <w:rsid w:val="005D775A"/>
    <w:rsid w:val="005E0C37"/>
    <w:rsid w:val="005E33E6"/>
    <w:rsid w:val="005E591C"/>
    <w:rsid w:val="005F1EDF"/>
    <w:rsid w:val="005F21E8"/>
    <w:rsid w:val="006015AC"/>
    <w:rsid w:val="00617DD8"/>
    <w:rsid w:val="006214D0"/>
    <w:rsid w:val="006215C6"/>
    <w:rsid w:val="006242ED"/>
    <w:rsid w:val="006316DA"/>
    <w:rsid w:val="00635619"/>
    <w:rsid w:val="00635A56"/>
    <w:rsid w:val="00641A78"/>
    <w:rsid w:val="00643B79"/>
    <w:rsid w:val="0065345D"/>
    <w:rsid w:val="00664854"/>
    <w:rsid w:val="00664CF8"/>
    <w:rsid w:val="00664E46"/>
    <w:rsid w:val="00667F8B"/>
    <w:rsid w:val="0067376A"/>
    <w:rsid w:val="00674A2C"/>
    <w:rsid w:val="006775AA"/>
    <w:rsid w:val="00677D60"/>
    <w:rsid w:val="00677D67"/>
    <w:rsid w:val="006840E2"/>
    <w:rsid w:val="006853D1"/>
    <w:rsid w:val="006A39EE"/>
    <w:rsid w:val="006B1CA7"/>
    <w:rsid w:val="006C1882"/>
    <w:rsid w:val="006C2FB1"/>
    <w:rsid w:val="006C5F30"/>
    <w:rsid w:val="006D4A06"/>
    <w:rsid w:val="006E7D13"/>
    <w:rsid w:val="006F138C"/>
    <w:rsid w:val="006F1A15"/>
    <w:rsid w:val="006F1BB3"/>
    <w:rsid w:val="006F565A"/>
    <w:rsid w:val="006F6007"/>
    <w:rsid w:val="006F6D00"/>
    <w:rsid w:val="007017AB"/>
    <w:rsid w:val="00704129"/>
    <w:rsid w:val="0070930A"/>
    <w:rsid w:val="0071267A"/>
    <w:rsid w:val="007147D0"/>
    <w:rsid w:val="00721005"/>
    <w:rsid w:val="0072189E"/>
    <w:rsid w:val="0072405C"/>
    <w:rsid w:val="0073052A"/>
    <w:rsid w:val="0073194B"/>
    <w:rsid w:val="0073203D"/>
    <w:rsid w:val="007327C4"/>
    <w:rsid w:val="00733661"/>
    <w:rsid w:val="00733A38"/>
    <w:rsid w:val="00733DBB"/>
    <w:rsid w:val="00736CEC"/>
    <w:rsid w:val="007433B0"/>
    <w:rsid w:val="00746EB3"/>
    <w:rsid w:val="00747DA7"/>
    <w:rsid w:val="007522DC"/>
    <w:rsid w:val="007558ED"/>
    <w:rsid w:val="00756CEC"/>
    <w:rsid w:val="00763FBD"/>
    <w:rsid w:val="00765C90"/>
    <w:rsid w:val="00766204"/>
    <w:rsid w:val="007748F5"/>
    <w:rsid w:val="00790B85"/>
    <w:rsid w:val="00796677"/>
    <w:rsid w:val="007968A7"/>
    <w:rsid w:val="00796EAE"/>
    <w:rsid w:val="007A3746"/>
    <w:rsid w:val="007A652A"/>
    <w:rsid w:val="007A67D9"/>
    <w:rsid w:val="007B253C"/>
    <w:rsid w:val="007B75C7"/>
    <w:rsid w:val="007B7D50"/>
    <w:rsid w:val="007C22D0"/>
    <w:rsid w:val="007C59B7"/>
    <w:rsid w:val="007C7FB1"/>
    <w:rsid w:val="007D08EE"/>
    <w:rsid w:val="007D0DB9"/>
    <w:rsid w:val="007D607C"/>
    <w:rsid w:val="007D7C23"/>
    <w:rsid w:val="007E3026"/>
    <w:rsid w:val="007F1DA2"/>
    <w:rsid w:val="007F32DD"/>
    <w:rsid w:val="007F5499"/>
    <w:rsid w:val="007F7855"/>
    <w:rsid w:val="00800C33"/>
    <w:rsid w:val="008058AD"/>
    <w:rsid w:val="00806AA7"/>
    <w:rsid w:val="008102BA"/>
    <w:rsid w:val="00821D60"/>
    <w:rsid w:val="00822FCF"/>
    <w:rsid w:val="00842AF7"/>
    <w:rsid w:val="00843911"/>
    <w:rsid w:val="00843AD8"/>
    <w:rsid w:val="0085106C"/>
    <w:rsid w:val="008515AC"/>
    <w:rsid w:val="00856C4C"/>
    <w:rsid w:val="00870504"/>
    <w:rsid w:val="00880643"/>
    <w:rsid w:val="0088536A"/>
    <w:rsid w:val="0088753C"/>
    <w:rsid w:val="008910BB"/>
    <w:rsid w:val="00896329"/>
    <w:rsid w:val="008A19EB"/>
    <w:rsid w:val="008A329F"/>
    <w:rsid w:val="008A5880"/>
    <w:rsid w:val="008A7B48"/>
    <w:rsid w:val="008B37D6"/>
    <w:rsid w:val="008B466A"/>
    <w:rsid w:val="008C0433"/>
    <w:rsid w:val="008C5773"/>
    <w:rsid w:val="008C703B"/>
    <w:rsid w:val="008D0482"/>
    <w:rsid w:val="008D50C1"/>
    <w:rsid w:val="008D70BB"/>
    <w:rsid w:val="008E2395"/>
    <w:rsid w:val="008E47AB"/>
    <w:rsid w:val="008F0ADB"/>
    <w:rsid w:val="008F1245"/>
    <w:rsid w:val="008F4BA3"/>
    <w:rsid w:val="008F5F9F"/>
    <w:rsid w:val="00900A56"/>
    <w:rsid w:val="00903E0E"/>
    <w:rsid w:val="009218D7"/>
    <w:rsid w:val="00935534"/>
    <w:rsid w:val="0094095E"/>
    <w:rsid w:val="00942A96"/>
    <w:rsid w:val="009477FD"/>
    <w:rsid w:val="00947AD8"/>
    <w:rsid w:val="0095387B"/>
    <w:rsid w:val="009541F2"/>
    <w:rsid w:val="00955E33"/>
    <w:rsid w:val="0095FF77"/>
    <w:rsid w:val="0096167D"/>
    <w:rsid w:val="009621DD"/>
    <w:rsid w:val="00970294"/>
    <w:rsid w:val="00981AED"/>
    <w:rsid w:val="00983B13"/>
    <w:rsid w:val="00983E23"/>
    <w:rsid w:val="00987876"/>
    <w:rsid w:val="00990C54"/>
    <w:rsid w:val="0099400C"/>
    <w:rsid w:val="00995B10"/>
    <w:rsid w:val="00997164"/>
    <w:rsid w:val="009A3B1F"/>
    <w:rsid w:val="009B174A"/>
    <w:rsid w:val="009B1E88"/>
    <w:rsid w:val="009B5E15"/>
    <w:rsid w:val="009D1A3F"/>
    <w:rsid w:val="009E024A"/>
    <w:rsid w:val="009E7A50"/>
    <w:rsid w:val="009F09AF"/>
    <w:rsid w:val="009F1943"/>
    <w:rsid w:val="009F2AE4"/>
    <w:rsid w:val="00A16055"/>
    <w:rsid w:val="00A1605E"/>
    <w:rsid w:val="00A17E67"/>
    <w:rsid w:val="00A217E7"/>
    <w:rsid w:val="00A221E5"/>
    <w:rsid w:val="00A318FC"/>
    <w:rsid w:val="00A32418"/>
    <w:rsid w:val="00A3366A"/>
    <w:rsid w:val="00A37ABD"/>
    <w:rsid w:val="00A37FC6"/>
    <w:rsid w:val="00A4200A"/>
    <w:rsid w:val="00A4458C"/>
    <w:rsid w:val="00A45181"/>
    <w:rsid w:val="00A50758"/>
    <w:rsid w:val="00A535A0"/>
    <w:rsid w:val="00A5595A"/>
    <w:rsid w:val="00A6170E"/>
    <w:rsid w:val="00A62709"/>
    <w:rsid w:val="00A62CA5"/>
    <w:rsid w:val="00A6575C"/>
    <w:rsid w:val="00A667AC"/>
    <w:rsid w:val="00A71BA2"/>
    <w:rsid w:val="00A72C14"/>
    <w:rsid w:val="00A76E5D"/>
    <w:rsid w:val="00A7761F"/>
    <w:rsid w:val="00A819FD"/>
    <w:rsid w:val="00A82C95"/>
    <w:rsid w:val="00A86CEE"/>
    <w:rsid w:val="00A96C27"/>
    <w:rsid w:val="00A97D02"/>
    <w:rsid w:val="00AA0B21"/>
    <w:rsid w:val="00AA249F"/>
    <w:rsid w:val="00AA2F7A"/>
    <w:rsid w:val="00AA3008"/>
    <w:rsid w:val="00AB137F"/>
    <w:rsid w:val="00AB1C49"/>
    <w:rsid w:val="00AB2B4E"/>
    <w:rsid w:val="00AB55AD"/>
    <w:rsid w:val="00AB7A92"/>
    <w:rsid w:val="00AC5143"/>
    <w:rsid w:val="00AD5539"/>
    <w:rsid w:val="00AD7184"/>
    <w:rsid w:val="00AE09AE"/>
    <w:rsid w:val="00AE2E6B"/>
    <w:rsid w:val="00AE4CB9"/>
    <w:rsid w:val="00AE5C4B"/>
    <w:rsid w:val="00AF27EA"/>
    <w:rsid w:val="00B126A0"/>
    <w:rsid w:val="00B138B0"/>
    <w:rsid w:val="00B20104"/>
    <w:rsid w:val="00B31E91"/>
    <w:rsid w:val="00B51AE8"/>
    <w:rsid w:val="00B5264C"/>
    <w:rsid w:val="00B56C94"/>
    <w:rsid w:val="00B60E93"/>
    <w:rsid w:val="00B640AB"/>
    <w:rsid w:val="00B6699B"/>
    <w:rsid w:val="00B7151A"/>
    <w:rsid w:val="00B77D09"/>
    <w:rsid w:val="00B86FCD"/>
    <w:rsid w:val="00B90FC7"/>
    <w:rsid w:val="00B92C17"/>
    <w:rsid w:val="00B965C0"/>
    <w:rsid w:val="00BA177C"/>
    <w:rsid w:val="00BA2C0E"/>
    <w:rsid w:val="00BB0ECB"/>
    <w:rsid w:val="00BB33F1"/>
    <w:rsid w:val="00BB66E5"/>
    <w:rsid w:val="00BC2E48"/>
    <w:rsid w:val="00BC3C82"/>
    <w:rsid w:val="00BC7A01"/>
    <w:rsid w:val="00BD32EE"/>
    <w:rsid w:val="00BF2A4A"/>
    <w:rsid w:val="00C0552E"/>
    <w:rsid w:val="00C14B10"/>
    <w:rsid w:val="00C20907"/>
    <w:rsid w:val="00C330B8"/>
    <w:rsid w:val="00C40095"/>
    <w:rsid w:val="00C40B4B"/>
    <w:rsid w:val="00C463C3"/>
    <w:rsid w:val="00C47195"/>
    <w:rsid w:val="00C503FA"/>
    <w:rsid w:val="00C53610"/>
    <w:rsid w:val="00C643D4"/>
    <w:rsid w:val="00C71F14"/>
    <w:rsid w:val="00C71F65"/>
    <w:rsid w:val="00C734B6"/>
    <w:rsid w:val="00C73B36"/>
    <w:rsid w:val="00C75E7A"/>
    <w:rsid w:val="00C7666E"/>
    <w:rsid w:val="00C771D4"/>
    <w:rsid w:val="00C847C5"/>
    <w:rsid w:val="00C86CD6"/>
    <w:rsid w:val="00CA21A4"/>
    <w:rsid w:val="00CA4EF1"/>
    <w:rsid w:val="00CB0AAB"/>
    <w:rsid w:val="00CC2284"/>
    <w:rsid w:val="00CC3C21"/>
    <w:rsid w:val="00CD0016"/>
    <w:rsid w:val="00CD0D5A"/>
    <w:rsid w:val="00CD63BF"/>
    <w:rsid w:val="00CE363A"/>
    <w:rsid w:val="00CF1648"/>
    <w:rsid w:val="00CF75D3"/>
    <w:rsid w:val="00D008A8"/>
    <w:rsid w:val="00D05350"/>
    <w:rsid w:val="00D06957"/>
    <w:rsid w:val="00D23308"/>
    <w:rsid w:val="00D2446C"/>
    <w:rsid w:val="00D26DAD"/>
    <w:rsid w:val="00D30864"/>
    <w:rsid w:val="00D33E6E"/>
    <w:rsid w:val="00D341DF"/>
    <w:rsid w:val="00D365B6"/>
    <w:rsid w:val="00D40B97"/>
    <w:rsid w:val="00D40F8B"/>
    <w:rsid w:val="00D412B2"/>
    <w:rsid w:val="00D415C5"/>
    <w:rsid w:val="00D43842"/>
    <w:rsid w:val="00D43DB3"/>
    <w:rsid w:val="00D47F71"/>
    <w:rsid w:val="00D57B9C"/>
    <w:rsid w:val="00D71449"/>
    <w:rsid w:val="00D742F5"/>
    <w:rsid w:val="00D830AD"/>
    <w:rsid w:val="00D93E9C"/>
    <w:rsid w:val="00DA1B61"/>
    <w:rsid w:val="00DA3425"/>
    <w:rsid w:val="00DB1649"/>
    <w:rsid w:val="00DB17FC"/>
    <w:rsid w:val="00DB1884"/>
    <w:rsid w:val="00DB33D8"/>
    <w:rsid w:val="00DB3E37"/>
    <w:rsid w:val="00DC0230"/>
    <w:rsid w:val="00DC1298"/>
    <w:rsid w:val="00DC187E"/>
    <w:rsid w:val="00DC4E73"/>
    <w:rsid w:val="00DD34D8"/>
    <w:rsid w:val="00DD6FAC"/>
    <w:rsid w:val="00DE44A6"/>
    <w:rsid w:val="00DE6873"/>
    <w:rsid w:val="00DE6F0A"/>
    <w:rsid w:val="00DF1AB1"/>
    <w:rsid w:val="00DF3C0F"/>
    <w:rsid w:val="00DF44DC"/>
    <w:rsid w:val="00E0161D"/>
    <w:rsid w:val="00E03C44"/>
    <w:rsid w:val="00E1651B"/>
    <w:rsid w:val="00E168A7"/>
    <w:rsid w:val="00E168BF"/>
    <w:rsid w:val="00E229DF"/>
    <w:rsid w:val="00E24BF9"/>
    <w:rsid w:val="00E26F90"/>
    <w:rsid w:val="00E27629"/>
    <w:rsid w:val="00E30F19"/>
    <w:rsid w:val="00E35264"/>
    <w:rsid w:val="00E354F5"/>
    <w:rsid w:val="00E36EFC"/>
    <w:rsid w:val="00E55C13"/>
    <w:rsid w:val="00E62553"/>
    <w:rsid w:val="00E631EB"/>
    <w:rsid w:val="00E63814"/>
    <w:rsid w:val="00E679F1"/>
    <w:rsid w:val="00E702B7"/>
    <w:rsid w:val="00E711EC"/>
    <w:rsid w:val="00E77381"/>
    <w:rsid w:val="00E7782B"/>
    <w:rsid w:val="00E81AE7"/>
    <w:rsid w:val="00EA238E"/>
    <w:rsid w:val="00EA654C"/>
    <w:rsid w:val="00EA7504"/>
    <w:rsid w:val="00EA77E0"/>
    <w:rsid w:val="00EA7BAB"/>
    <w:rsid w:val="00EC2076"/>
    <w:rsid w:val="00EC4405"/>
    <w:rsid w:val="00EC59A3"/>
    <w:rsid w:val="00ED0B08"/>
    <w:rsid w:val="00ED2AE7"/>
    <w:rsid w:val="00EE7FC1"/>
    <w:rsid w:val="00EF0887"/>
    <w:rsid w:val="00EF14D0"/>
    <w:rsid w:val="00EF3579"/>
    <w:rsid w:val="00F0579D"/>
    <w:rsid w:val="00F103BA"/>
    <w:rsid w:val="00F1237A"/>
    <w:rsid w:val="00F12C31"/>
    <w:rsid w:val="00F2207F"/>
    <w:rsid w:val="00F33A64"/>
    <w:rsid w:val="00F37E8E"/>
    <w:rsid w:val="00F454E6"/>
    <w:rsid w:val="00F514AD"/>
    <w:rsid w:val="00F537A6"/>
    <w:rsid w:val="00F701A9"/>
    <w:rsid w:val="00F72B09"/>
    <w:rsid w:val="00F832B8"/>
    <w:rsid w:val="00F9477C"/>
    <w:rsid w:val="00F94A61"/>
    <w:rsid w:val="00FB77FA"/>
    <w:rsid w:val="00FD327C"/>
    <w:rsid w:val="00FD4A7D"/>
    <w:rsid w:val="00FD5739"/>
    <w:rsid w:val="0170A33E"/>
    <w:rsid w:val="01BC33F4"/>
    <w:rsid w:val="024E0EA6"/>
    <w:rsid w:val="029A1C0B"/>
    <w:rsid w:val="02F1AD13"/>
    <w:rsid w:val="03A833CC"/>
    <w:rsid w:val="0410F386"/>
    <w:rsid w:val="05ACC3E7"/>
    <w:rsid w:val="0610A3CB"/>
    <w:rsid w:val="06294DD5"/>
    <w:rsid w:val="066F40E3"/>
    <w:rsid w:val="06CE99B7"/>
    <w:rsid w:val="073C0539"/>
    <w:rsid w:val="075A3994"/>
    <w:rsid w:val="07A146C7"/>
    <w:rsid w:val="080B1144"/>
    <w:rsid w:val="089DAE6C"/>
    <w:rsid w:val="08B4A50A"/>
    <w:rsid w:val="08D7D59A"/>
    <w:rsid w:val="097BEB70"/>
    <w:rsid w:val="09B96197"/>
    <w:rsid w:val="0AD8C3B5"/>
    <w:rsid w:val="0B2BAD2E"/>
    <w:rsid w:val="0B42B206"/>
    <w:rsid w:val="0BF417D7"/>
    <w:rsid w:val="0C367F91"/>
    <w:rsid w:val="0C858C8A"/>
    <w:rsid w:val="0CED3337"/>
    <w:rsid w:val="0D632C3F"/>
    <w:rsid w:val="0DAB46BD"/>
    <w:rsid w:val="0DB73E54"/>
    <w:rsid w:val="0E10884B"/>
    <w:rsid w:val="0E2A45D7"/>
    <w:rsid w:val="0E83A114"/>
    <w:rsid w:val="0EC2543F"/>
    <w:rsid w:val="0EDC0DF5"/>
    <w:rsid w:val="0F135D03"/>
    <w:rsid w:val="0F5673A4"/>
    <w:rsid w:val="0FAE4652"/>
    <w:rsid w:val="105E24A0"/>
    <w:rsid w:val="10774CFD"/>
    <w:rsid w:val="10C0F31E"/>
    <w:rsid w:val="11495C38"/>
    <w:rsid w:val="11C8AE80"/>
    <w:rsid w:val="11F9F501"/>
    <w:rsid w:val="128C8E20"/>
    <w:rsid w:val="12D2B26D"/>
    <w:rsid w:val="12E3F96E"/>
    <w:rsid w:val="13471B80"/>
    <w:rsid w:val="13A32C63"/>
    <w:rsid w:val="1448792F"/>
    <w:rsid w:val="147FC9CF"/>
    <w:rsid w:val="153EFCC4"/>
    <w:rsid w:val="154EED0E"/>
    <w:rsid w:val="155D6CFA"/>
    <w:rsid w:val="157E3BD4"/>
    <w:rsid w:val="161B9A30"/>
    <w:rsid w:val="16CD6624"/>
    <w:rsid w:val="17F257E8"/>
    <w:rsid w:val="188D6C2E"/>
    <w:rsid w:val="1A0506E6"/>
    <w:rsid w:val="1A51ACF7"/>
    <w:rsid w:val="1BB7184E"/>
    <w:rsid w:val="1BF90BAC"/>
    <w:rsid w:val="1DA21258"/>
    <w:rsid w:val="1DCF40C7"/>
    <w:rsid w:val="1DD32B28"/>
    <w:rsid w:val="1DDB3E38"/>
    <w:rsid w:val="205FDE17"/>
    <w:rsid w:val="206DEAAE"/>
    <w:rsid w:val="2096B3CE"/>
    <w:rsid w:val="20C87100"/>
    <w:rsid w:val="2190DEF8"/>
    <w:rsid w:val="23B7A1AF"/>
    <w:rsid w:val="2422176B"/>
    <w:rsid w:val="256347D9"/>
    <w:rsid w:val="25DA52AC"/>
    <w:rsid w:val="2773433A"/>
    <w:rsid w:val="2788A2FF"/>
    <w:rsid w:val="2825ECAC"/>
    <w:rsid w:val="28BECB34"/>
    <w:rsid w:val="29247360"/>
    <w:rsid w:val="29675BE6"/>
    <w:rsid w:val="29EA5FD7"/>
    <w:rsid w:val="2C9195A7"/>
    <w:rsid w:val="2CC002EC"/>
    <w:rsid w:val="2E10B9A6"/>
    <w:rsid w:val="2E517048"/>
    <w:rsid w:val="2F892278"/>
    <w:rsid w:val="30B4C917"/>
    <w:rsid w:val="3124F2D9"/>
    <w:rsid w:val="3205F7F2"/>
    <w:rsid w:val="33072BD8"/>
    <w:rsid w:val="33786944"/>
    <w:rsid w:val="33E4E4CE"/>
    <w:rsid w:val="33FD7830"/>
    <w:rsid w:val="3419026D"/>
    <w:rsid w:val="34584594"/>
    <w:rsid w:val="345FBAC9"/>
    <w:rsid w:val="348471B1"/>
    <w:rsid w:val="3687C749"/>
    <w:rsid w:val="36FBDEC5"/>
    <w:rsid w:val="376D930F"/>
    <w:rsid w:val="389EC0D2"/>
    <w:rsid w:val="3909415F"/>
    <w:rsid w:val="39BFA596"/>
    <w:rsid w:val="3A620AA2"/>
    <w:rsid w:val="3B8FDAF9"/>
    <w:rsid w:val="3CDAEC13"/>
    <w:rsid w:val="3D3A2CF1"/>
    <w:rsid w:val="3DA45A76"/>
    <w:rsid w:val="3E042289"/>
    <w:rsid w:val="3F0B1016"/>
    <w:rsid w:val="3F9FF2EA"/>
    <w:rsid w:val="3FA6C17B"/>
    <w:rsid w:val="3FB72AA9"/>
    <w:rsid w:val="401CBA83"/>
    <w:rsid w:val="4033EDCA"/>
    <w:rsid w:val="40EA7483"/>
    <w:rsid w:val="40F2F3D7"/>
    <w:rsid w:val="431EE87B"/>
    <w:rsid w:val="4352662F"/>
    <w:rsid w:val="438A82FD"/>
    <w:rsid w:val="43FEFC8C"/>
    <w:rsid w:val="4443DA3F"/>
    <w:rsid w:val="44EE3690"/>
    <w:rsid w:val="4526535E"/>
    <w:rsid w:val="465D1502"/>
    <w:rsid w:val="468A06F1"/>
    <w:rsid w:val="46C89377"/>
    <w:rsid w:val="47058BA1"/>
    <w:rsid w:val="497136DF"/>
    <w:rsid w:val="4AB92226"/>
    <w:rsid w:val="4B607186"/>
    <w:rsid w:val="4C1269C0"/>
    <w:rsid w:val="4C307EDE"/>
    <w:rsid w:val="4D3F3B83"/>
    <w:rsid w:val="4E0991EF"/>
    <w:rsid w:val="4E484E05"/>
    <w:rsid w:val="4EDB0BE4"/>
    <w:rsid w:val="505F24D5"/>
    <w:rsid w:val="50B96A80"/>
    <w:rsid w:val="50E76FF0"/>
    <w:rsid w:val="50F2C7AB"/>
    <w:rsid w:val="51963DFA"/>
    <w:rsid w:val="520CC3EC"/>
    <w:rsid w:val="53DA2556"/>
    <w:rsid w:val="5469CB47"/>
    <w:rsid w:val="55825481"/>
    <w:rsid w:val="56696382"/>
    <w:rsid w:val="56957BA9"/>
    <w:rsid w:val="569DBF27"/>
    <w:rsid w:val="574FD830"/>
    <w:rsid w:val="57AD7BE9"/>
    <w:rsid w:val="5B9A7DD5"/>
    <w:rsid w:val="5BB98EEC"/>
    <w:rsid w:val="5C0A2A61"/>
    <w:rsid w:val="5C492605"/>
    <w:rsid w:val="5CBC436A"/>
    <w:rsid w:val="5D1759C5"/>
    <w:rsid w:val="5D9E1945"/>
    <w:rsid w:val="5E66197F"/>
    <w:rsid w:val="5EA08D8E"/>
    <w:rsid w:val="5FD0DD98"/>
    <w:rsid w:val="60544EE2"/>
    <w:rsid w:val="606CA431"/>
    <w:rsid w:val="60CA47EA"/>
    <w:rsid w:val="6292F277"/>
    <w:rsid w:val="62C5186E"/>
    <w:rsid w:val="6373FEB1"/>
    <w:rsid w:val="6456B6DB"/>
    <w:rsid w:val="6500A20A"/>
    <w:rsid w:val="65A22F63"/>
    <w:rsid w:val="6618286B"/>
    <w:rsid w:val="66AB9F73"/>
    <w:rsid w:val="66ACAC2C"/>
    <w:rsid w:val="66D8F704"/>
    <w:rsid w:val="67042F19"/>
    <w:rsid w:val="6751F121"/>
    <w:rsid w:val="67C7469A"/>
    <w:rsid w:val="67F02104"/>
    <w:rsid w:val="68476FD4"/>
    <w:rsid w:val="68BB0862"/>
    <w:rsid w:val="6A7BE3CC"/>
    <w:rsid w:val="6B7CB797"/>
    <w:rsid w:val="6BFF7E52"/>
    <w:rsid w:val="6D22CE7D"/>
    <w:rsid w:val="6F6BD474"/>
    <w:rsid w:val="6FC39CA8"/>
    <w:rsid w:val="70024440"/>
    <w:rsid w:val="704146E2"/>
    <w:rsid w:val="70E4B62A"/>
    <w:rsid w:val="712F09F5"/>
    <w:rsid w:val="715EAD58"/>
    <w:rsid w:val="725711D4"/>
    <w:rsid w:val="72FA7DB9"/>
    <w:rsid w:val="7308579D"/>
    <w:rsid w:val="74D83FAE"/>
    <w:rsid w:val="750F7CA0"/>
    <w:rsid w:val="752DE062"/>
    <w:rsid w:val="75C921B1"/>
    <w:rsid w:val="7625D418"/>
    <w:rsid w:val="764B46D8"/>
    <w:rsid w:val="7663AF84"/>
    <w:rsid w:val="76C9B0C3"/>
    <w:rsid w:val="774592BB"/>
    <w:rsid w:val="77799F53"/>
    <w:rsid w:val="77AEFA6B"/>
    <w:rsid w:val="77CDEEDC"/>
    <w:rsid w:val="782E87C2"/>
    <w:rsid w:val="7B43C8F2"/>
    <w:rsid w:val="7BE77841"/>
    <w:rsid w:val="7CB7B7C8"/>
    <w:rsid w:val="7D69D0D1"/>
    <w:rsid w:val="7DBC5C11"/>
    <w:rsid w:val="7E1E3BEF"/>
    <w:rsid w:val="7E2C48A1"/>
    <w:rsid w:val="7E642EFD"/>
    <w:rsid w:val="7F91124C"/>
    <w:rsid w:val="7FBA0C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491BA"/>
  <w15:chartTrackingRefBased/>
  <w15:docId w15:val="{9F1866DD-4536-4B88-A5B3-E8996D797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476"/>
    <w:pPr>
      <w:spacing w:after="200" w:line="276" w:lineRule="auto"/>
    </w:pPr>
    <w:rPr>
      <w:rFonts w:ascii="Calibri" w:eastAsia="Times New Roman" w:hAnsi="Calibri" w:cs="Times New Roman"/>
      <w:sz w:val="24"/>
      <w:lang w:eastAsia="en-GB"/>
    </w:rPr>
  </w:style>
  <w:style w:type="paragraph" w:styleId="Heading1">
    <w:name w:val="heading 1"/>
    <w:basedOn w:val="Normal"/>
    <w:next w:val="Normal"/>
    <w:link w:val="Heading1Char"/>
    <w:qFormat/>
    <w:rsid w:val="00217476"/>
    <w:pPr>
      <w:keepNext/>
      <w:numPr>
        <w:numId w:val="7"/>
      </w:numPr>
      <w:spacing w:before="240" w:after="240" w:line="240" w:lineRule="auto"/>
      <w:jc w:val="center"/>
      <w:outlineLvl w:val="0"/>
    </w:pPr>
    <w:rPr>
      <w:b/>
      <w:lang w:eastAsia="lt-LT"/>
    </w:rPr>
  </w:style>
  <w:style w:type="paragraph" w:styleId="Heading2">
    <w:name w:val="heading 2"/>
    <w:basedOn w:val="Normal"/>
    <w:next w:val="Normal"/>
    <w:link w:val="Heading2Char"/>
    <w:qFormat/>
    <w:rsid w:val="00217476"/>
    <w:pPr>
      <w:numPr>
        <w:ilvl w:val="1"/>
        <w:numId w:val="7"/>
      </w:numPr>
      <w:spacing w:after="0" w:line="240" w:lineRule="auto"/>
      <w:jc w:val="both"/>
      <w:outlineLvl w:val="1"/>
    </w:pPr>
    <w:rPr>
      <w:szCs w:val="20"/>
      <w:lang w:eastAsia="lt-LT"/>
    </w:rPr>
  </w:style>
  <w:style w:type="paragraph" w:styleId="Heading3">
    <w:name w:val="heading 3"/>
    <w:basedOn w:val="Normal"/>
    <w:next w:val="Normal"/>
    <w:link w:val="Heading3Char"/>
    <w:qFormat/>
    <w:rsid w:val="00217476"/>
    <w:pPr>
      <w:keepNext/>
      <w:numPr>
        <w:ilvl w:val="2"/>
        <w:numId w:val="7"/>
      </w:numPr>
      <w:spacing w:after="0" w:line="240" w:lineRule="auto"/>
      <w:jc w:val="both"/>
      <w:outlineLvl w:val="2"/>
    </w:pPr>
    <w:rPr>
      <w:szCs w:val="20"/>
      <w:lang w:eastAsia="lt-LT"/>
    </w:rPr>
  </w:style>
  <w:style w:type="paragraph" w:styleId="Heading4">
    <w:name w:val="heading 4"/>
    <w:basedOn w:val="Normal"/>
    <w:next w:val="Normal"/>
    <w:link w:val="Heading4Char"/>
    <w:qFormat/>
    <w:rsid w:val="00217476"/>
    <w:pPr>
      <w:keepNext/>
      <w:numPr>
        <w:ilvl w:val="3"/>
        <w:numId w:val="7"/>
      </w:numPr>
      <w:spacing w:after="0" w:line="240" w:lineRule="auto"/>
      <w:outlineLvl w:val="3"/>
    </w:pPr>
    <w:rPr>
      <w:b/>
      <w:sz w:val="44"/>
      <w:szCs w:val="20"/>
      <w:lang w:eastAsia="lt-LT"/>
    </w:rPr>
  </w:style>
  <w:style w:type="paragraph" w:styleId="Heading5">
    <w:name w:val="heading 5"/>
    <w:basedOn w:val="Normal"/>
    <w:next w:val="Normal"/>
    <w:link w:val="Heading5Char"/>
    <w:qFormat/>
    <w:rsid w:val="00217476"/>
    <w:pPr>
      <w:keepNext/>
      <w:numPr>
        <w:ilvl w:val="4"/>
        <w:numId w:val="7"/>
      </w:numPr>
      <w:spacing w:after="0" w:line="240" w:lineRule="auto"/>
      <w:outlineLvl w:val="4"/>
    </w:pPr>
    <w:rPr>
      <w:b/>
      <w:sz w:val="40"/>
      <w:szCs w:val="20"/>
      <w:lang w:eastAsia="lt-LT"/>
    </w:rPr>
  </w:style>
  <w:style w:type="paragraph" w:styleId="Heading6">
    <w:name w:val="heading 6"/>
    <w:basedOn w:val="Normal"/>
    <w:next w:val="Normal"/>
    <w:link w:val="Heading6Char"/>
    <w:qFormat/>
    <w:rsid w:val="00217476"/>
    <w:pPr>
      <w:keepNext/>
      <w:numPr>
        <w:ilvl w:val="5"/>
        <w:numId w:val="7"/>
      </w:numPr>
      <w:spacing w:after="0" w:line="240" w:lineRule="auto"/>
      <w:outlineLvl w:val="5"/>
    </w:pPr>
    <w:rPr>
      <w:b/>
      <w:sz w:val="36"/>
      <w:szCs w:val="20"/>
      <w:lang w:eastAsia="lt-LT"/>
    </w:rPr>
  </w:style>
  <w:style w:type="paragraph" w:styleId="Heading7">
    <w:name w:val="heading 7"/>
    <w:basedOn w:val="Normal"/>
    <w:next w:val="Normal"/>
    <w:link w:val="Heading7Char"/>
    <w:qFormat/>
    <w:rsid w:val="00217476"/>
    <w:pPr>
      <w:keepNext/>
      <w:numPr>
        <w:ilvl w:val="6"/>
        <w:numId w:val="7"/>
      </w:numPr>
      <w:spacing w:after="0" w:line="240" w:lineRule="auto"/>
      <w:outlineLvl w:val="6"/>
    </w:pPr>
    <w:rPr>
      <w:sz w:val="48"/>
      <w:szCs w:val="20"/>
      <w:lang w:eastAsia="lt-LT"/>
    </w:rPr>
  </w:style>
  <w:style w:type="paragraph" w:styleId="Heading8">
    <w:name w:val="heading 8"/>
    <w:basedOn w:val="Normal"/>
    <w:next w:val="Normal"/>
    <w:link w:val="Heading8Char"/>
    <w:qFormat/>
    <w:rsid w:val="00217476"/>
    <w:pPr>
      <w:keepNext/>
      <w:numPr>
        <w:ilvl w:val="7"/>
        <w:numId w:val="7"/>
      </w:numPr>
      <w:spacing w:after="0" w:line="240" w:lineRule="auto"/>
      <w:outlineLvl w:val="7"/>
    </w:pPr>
    <w:rPr>
      <w:b/>
      <w:sz w:val="18"/>
      <w:szCs w:val="20"/>
      <w:lang w:eastAsia="lt-LT"/>
    </w:rPr>
  </w:style>
  <w:style w:type="paragraph" w:styleId="Heading9">
    <w:name w:val="heading 9"/>
    <w:basedOn w:val="Normal"/>
    <w:next w:val="Normal"/>
    <w:link w:val="Heading9Char"/>
    <w:qFormat/>
    <w:rsid w:val="00217476"/>
    <w:pPr>
      <w:keepNext/>
      <w:numPr>
        <w:ilvl w:val="8"/>
        <w:numId w:val="7"/>
      </w:numPr>
      <w:spacing w:after="0" w:line="240" w:lineRule="auto"/>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7476"/>
    <w:rPr>
      <w:rFonts w:ascii="Calibri" w:eastAsia="Times New Roman" w:hAnsi="Calibri" w:cs="Times New Roman"/>
      <w:b/>
      <w:sz w:val="24"/>
      <w:lang w:val="en-GB" w:eastAsia="lt-LT"/>
    </w:rPr>
  </w:style>
  <w:style w:type="character" w:customStyle="1" w:styleId="Heading2Char">
    <w:name w:val="Heading 2 Char"/>
    <w:basedOn w:val="DefaultParagraphFont"/>
    <w:link w:val="Heading2"/>
    <w:rsid w:val="00217476"/>
    <w:rPr>
      <w:rFonts w:ascii="Calibri" w:eastAsia="Times New Roman" w:hAnsi="Calibri" w:cs="Times New Roman"/>
      <w:sz w:val="24"/>
      <w:szCs w:val="20"/>
      <w:lang w:val="en-GB" w:eastAsia="lt-LT"/>
    </w:rPr>
  </w:style>
  <w:style w:type="character" w:customStyle="1" w:styleId="Heading3Char">
    <w:name w:val="Heading 3 Char"/>
    <w:basedOn w:val="DefaultParagraphFont"/>
    <w:link w:val="Heading3"/>
    <w:rsid w:val="00217476"/>
    <w:rPr>
      <w:rFonts w:ascii="Calibri" w:eastAsia="Times New Roman" w:hAnsi="Calibri" w:cs="Times New Roman"/>
      <w:sz w:val="24"/>
      <w:szCs w:val="20"/>
      <w:lang w:val="en-GB" w:eastAsia="lt-LT"/>
    </w:rPr>
  </w:style>
  <w:style w:type="character" w:customStyle="1" w:styleId="Heading4Char">
    <w:name w:val="Heading 4 Char"/>
    <w:basedOn w:val="DefaultParagraphFont"/>
    <w:link w:val="Heading4"/>
    <w:rsid w:val="00217476"/>
    <w:rPr>
      <w:rFonts w:ascii="Calibri" w:eastAsia="Times New Roman" w:hAnsi="Calibri" w:cs="Times New Roman"/>
      <w:b/>
      <w:sz w:val="44"/>
      <w:szCs w:val="20"/>
      <w:lang w:val="en-GB" w:eastAsia="lt-LT"/>
    </w:rPr>
  </w:style>
  <w:style w:type="character" w:customStyle="1" w:styleId="Heading5Char">
    <w:name w:val="Heading 5 Char"/>
    <w:basedOn w:val="DefaultParagraphFont"/>
    <w:link w:val="Heading5"/>
    <w:rsid w:val="00217476"/>
    <w:rPr>
      <w:rFonts w:ascii="Calibri" w:eastAsia="Times New Roman" w:hAnsi="Calibri" w:cs="Times New Roman"/>
      <w:b/>
      <w:sz w:val="40"/>
      <w:szCs w:val="20"/>
      <w:lang w:val="en-GB" w:eastAsia="lt-LT"/>
    </w:rPr>
  </w:style>
  <w:style w:type="character" w:customStyle="1" w:styleId="Heading6Char">
    <w:name w:val="Heading 6 Char"/>
    <w:basedOn w:val="DefaultParagraphFont"/>
    <w:link w:val="Heading6"/>
    <w:rsid w:val="00217476"/>
    <w:rPr>
      <w:rFonts w:ascii="Calibri" w:eastAsia="Times New Roman" w:hAnsi="Calibri" w:cs="Times New Roman"/>
      <w:b/>
      <w:sz w:val="36"/>
      <w:szCs w:val="20"/>
      <w:lang w:val="en-GB" w:eastAsia="lt-LT"/>
    </w:rPr>
  </w:style>
  <w:style w:type="character" w:customStyle="1" w:styleId="Heading7Char">
    <w:name w:val="Heading 7 Char"/>
    <w:basedOn w:val="DefaultParagraphFont"/>
    <w:link w:val="Heading7"/>
    <w:rsid w:val="00217476"/>
    <w:rPr>
      <w:rFonts w:ascii="Calibri" w:eastAsia="Times New Roman" w:hAnsi="Calibri" w:cs="Times New Roman"/>
      <w:sz w:val="48"/>
      <w:szCs w:val="20"/>
      <w:lang w:val="en-GB" w:eastAsia="lt-LT"/>
    </w:rPr>
  </w:style>
  <w:style w:type="character" w:customStyle="1" w:styleId="Heading8Char">
    <w:name w:val="Heading 8 Char"/>
    <w:basedOn w:val="DefaultParagraphFont"/>
    <w:link w:val="Heading8"/>
    <w:rsid w:val="00217476"/>
    <w:rPr>
      <w:rFonts w:ascii="Calibri" w:eastAsia="Times New Roman" w:hAnsi="Calibri" w:cs="Times New Roman"/>
      <w:b/>
      <w:sz w:val="18"/>
      <w:szCs w:val="20"/>
      <w:lang w:val="en-GB" w:eastAsia="lt-LT"/>
    </w:rPr>
  </w:style>
  <w:style w:type="character" w:customStyle="1" w:styleId="Heading9Char">
    <w:name w:val="Heading 9 Char"/>
    <w:basedOn w:val="DefaultParagraphFont"/>
    <w:link w:val="Heading9"/>
    <w:rsid w:val="00217476"/>
    <w:rPr>
      <w:rFonts w:ascii="Calibri" w:eastAsia="Times New Roman" w:hAnsi="Calibri" w:cs="Times New Roman"/>
      <w:sz w:val="40"/>
      <w:szCs w:val="20"/>
      <w:lang w:val="en-GB" w:eastAsia="lt-LT"/>
    </w:rPr>
  </w:style>
  <w:style w:type="character" w:styleId="Hyperlink">
    <w:name w:val="Hyperlink"/>
    <w:uiPriority w:val="99"/>
    <w:rsid w:val="00217476"/>
    <w:rPr>
      <w:color w:val="0000FF"/>
      <w:u w:val="single"/>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link w:val="CommentText"/>
    <w:uiPriority w:val="99"/>
    <w:rsid w:val="00217476"/>
    <w:rPr>
      <w:rFonts w:eastAsia="Calibri"/>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rsid w:val="00217476"/>
    <w:rPr>
      <w:rFonts w:asciiTheme="minorHAnsi" w:eastAsia="Calibri" w:hAnsiTheme="minorHAnsi" w:cstheme="minorBidi"/>
      <w:sz w:val="22"/>
      <w:lang w:eastAsia="en-US"/>
    </w:rPr>
  </w:style>
  <w:style w:type="character" w:customStyle="1" w:styleId="CommentTextChar1">
    <w:name w:val="Comment Text Char1"/>
    <w:basedOn w:val="DefaultParagraphFont"/>
    <w:uiPriority w:val="99"/>
    <w:semiHidden/>
    <w:rsid w:val="00217476"/>
    <w:rPr>
      <w:rFonts w:ascii="Calibri" w:eastAsia="Times New Roman" w:hAnsi="Calibri" w:cs="Times New Roman"/>
      <w:sz w:val="20"/>
      <w:szCs w:val="20"/>
      <w:lang w:val="en-GB" w:eastAsia="en-GB"/>
    </w:rPr>
  </w:style>
  <w:style w:type="paragraph" w:styleId="Header">
    <w:name w:val="header"/>
    <w:basedOn w:val="Normal"/>
    <w:link w:val="HeaderChar"/>
    <w:rsid w:val="00217476"/>
    <w:pPr>
      <w:widowControl w:val="0"/>
      <w:tabs>
        <w:tab w:val="center" w:pos="4153"/>
        <w:tab w:val="right" w:pos="8306"/>
      </w:tabs>
      <w:spacing w:after="20" w:line="240" w:lineRule="auto"/>
      <w:jc w:val="both"/>
    </w:pPr>
    <w:rPr>
      <w:szCs w:val="20"/>
      <w:lang w:eastAsia="lt-LT"/>
    </w:rPr>
  </w:style>
  <w:style w:type="character" w:customStyle="1" w:styleId="HeaderChar">
    <w:name w:val="Header Char"/>
    <w:basedOn w:val="DefaultParagraphFont"/>
    <w:link w:val="Header"/>
    <w:rsid w:val="00217476"/>
    <w:rPr>
      <w:rFonts w:ascii="Calibri" w:eastAsia="Times New Roman" w:hAnsi="Calibri" w:cs="Times New Roman"/>
      <w:sz w:val="24"/>
      <w:szCs w:val="20"/>
      <w:lang w:val="en-GB" w:eastAsia="lt-LT"/>
    </w:rPr>
  </w:style>
  <w:style w:type="paragraph" w:styleId="Footer">
    <w:name w:val="footer"/>
    <w:basedOn w:val="Normal"/>
    <w:link w:val="FooterChar"/>
    <w:uiPriority w:val="99"/>
    <w:rsid w:val="00217476"/>
    <w:pPr>
      <w:tabs>
        <w:tab w:val="center" w:pos="4320"/>
        <w:tab w:val="right" w:pos="8640"/>
      </w:tabs>
      <w:spacing w:after="0" w:line="240" w:lineRule="auto"/>
    </w:pPr>
    <w:rPr>
      <w:szCs w:val="20"/>
      <w:lang w:eastAsia="lt-LT"/>
    </w:rPr>
  </w:style>
  <w:style w:type="character" w:customStyle="1" w:styleId="FooterChar">
    <w:name w:val="Footer Char"/>
    <w:basedOn w:val="DefaultParagraphFont"/>
    <w:link w:val="Footer"/>
    <w:uiPriority w:val="99"/>
    <w:rsid w:val="00217476"/>
    <w:rPr>
      <w:rFonts w:ascii="Calibri" w:eastAsia="Times New Roman" w:hAnsi="Calibri" w:cs="Times New Roman"/>
      <w:sz w:val="24"/>
      <w:szCs w:val="20"/>
      <w:lang w:val="en-GB" w:eastAsia="lt-LT"/>
    </w:rPr>
  </w:style>
  <w:style w:type="character" w:customStyle="1" w:styleId="BodyTextIndent3Char">
    <w:name w:val="Body Text Indent 3 Char"/>
    <w:link w:val="BodyTextIndent3"/>
    <w:semiHidden/>
    <w:rsid w:val="00217476"/>
    <w:rPr>
      <w:rFonts w:eastAsia="Calibri"/>
      <w:sz w:val="24"/>
    </w:rPr>
  </w:style>
  <w:style w:type="paragraph" w:styleId="BodyTextIndent3">
    <w:name w:val="Body Text Indent 3"/>
    <w:basedOn w:val="Normal"/>
    <w:link w:val="BodyTextIndent3Char"/>
    <w:semiHidden/>
    <w:rsid w:val="00217476"/>
    <w:pPr>
      <w:tabs>
        <w:tab w:val="left" w:pos="4536"/>
      </w:tabs>
      <w:spacing w:after="0" w:line="240" w:lineRule="auto"/>
      <w:ind w:firstLine="2268"/>
      <w:jc w:val="both"/>
    </w:pPr>
    <w:rPr>
      <w:rFonts w:asciiTheme="minorHAnsi" w:eastAsia="Calibri" w:hAnsiTheme="minorHAnsi" w:cstheme="minorBidi"/>
      <w:lang w:eastAsia="en-US"/>
    </w:rPr>
  </w:style>
  <w:style w:type="character" w:customStyle="1" w:styleId="BodyTextIndent3Char1">
    <w:name w:val="Body Text Indent 3 Char1"/>
    <w:basedOn w:val="DefaultParagraphFont"/>
    <w:uiPriority w:val="99"/>
    <w:semiHidden/>
    <w:rsid w:val="00217476"/>
    <w:rPr>
      <w:rFonts w:ascii="Calibri" w:eastAsia="Times New Roman" w:hAnsi="Calibri" w:cs="Times New Roman"/>
      <w:sz w:val="16"/>
      <w:szCs w:val="16"/>
      <w:lang w:val="en-GB" w:eastAsia="en-GB"/>
    </w:rPr>
  </w:style>
  <w:style w:type="character" w:customStyle="1" w:styleId="PlainTextChar">
    <w:name w:val="Plain Text Char"/>
    <w:link w:val="PlainText"/>
    <w:semiHidden/>
    <w:rsid w:val="00217476"/>
    <w:rPr>
      <w:rFonts w:ascii="Courier New" w:eastAsia="Calibri" w:hAnsi="Courier New"/>
      <w:sz w:val="24"/>
    </w:rPr>
  </w:style>
  <w:style w:type="paragraph" w:styleId="PlainText">
    <w:name w:val="Plain Text"/>
    <w:basedOn w:val="Normal"/>
    <w:link w:val="PlainTextChar"/>
    <w:semiHidden/>
    <w:rsid w:val="00217476"/>
    <w:pPr>
      <w:spacing w:after="0" w:line="240" w:lineRule="auto"/>
    </w:pPr>
    <w:rPr>
      <w:rFonts w:ascii="Courier New" w:eastAsia="Calibri" w:hAnsi="Courier New" w:cstheme="minorBidi"/>
      <w:lang w:eastAsia="en-US"/>
    </w:rPr>
  </w:style>
  <w:style w:type="character" w:customStyle="1" w:styleId="PlainTextChar1">
    <w:name w:val="Plain Text Char1"/>
    <w:basedOn w:val="DefaultParagraphFont"/>
    <w:uiPriority w:val="99"/>
    <w:semiHidden/>
    <w:rsid w:val="00217476"/>
    <w:rPr>
      <w:rFonts w:ascii="Consolas" w:eastAsia="Times New Roman" w:hAnsi="Consolas" w:cs="Times New Roman"/>
      <w:sz w:val="21"/>
      <w:szCs w:val="21"/>
      <w:lang w:val="en-GB" w:eastAsia="en-GB"/>
    </w:rPr>
  </w:style>
  <w:style w:type="character" w:customStyle="1" w:styleId="CommentSubjectChar">
    <w:name w:val="Comment Subject Char"/>
    <w:link w:val="CommentSubject"/>
    <w:semiHidden/>
    <w:rsid w:val="00217476"/>
    <w:rPr>
      <w:rFonts w:eastAsia="Calibri"/>
      <w:sz w:val="24"/>
      <w:lang w:eastAsia="lt-LT"/>
    </w:rPr>
  </w:style>
  <w:style w:type="paragraph" w:styleId="CommentSubject">
    <w:name w:val="annotation subject"/>
    <w:basedOn w:val="CommentText"/>
    <w:next w:val="CommentText"/>
    <w:link w:val="CommentSubjectChar"/>
    <w:semiHidden/>
    <w:rsid w:val="00217476"/>
    <w:rPr>
      <w:sz w:val="24"/>
      <w:lang w:eastAsia="lt-LT"/>
    </w:rPr>
  </w:style>
  <w:style w:type="character" w:customStyle="1" w:styleId="CommentSubjectChar1">
    <w:name w:val="Comment Subject Char1"/>
    <w:basedOn w:val="CommentTextChar1"/>
    <w:uiPriority w:val="99"/>
    <w:semiHidden/>
    <w:rsid w:val="00217476"/>
    <w:rPr>
      <w:rFonts w:ascii="Calibri" w:eastAsia="Times New Roman" w:hAnsi="Calibri" w:cs="Times New Roman"/>
      <w:b/>
      <w:bCs/>
      <w:sz w:val="20"/>
      <w:szCs w:val="20"/>
      <w:lang w:val="en-GB" w:eastAsia="en-GB"/>
    </w:rPr>
  </w:style>
  <w:style w:type="paragraph" w:customStyle="1" w:styleId="Patvirtinta">
    <w:name w:val="Patvirtinta"/>
    <w:rsid w:val="0021747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4"/>
    </w:rPr>
  </w:style>
  <w:style w:type="paragraph" w:customStyle="1" w:styleId="BodyText1">
    <w:name w:val="Body Text1"/>
    <w:rsid w:val="00217476"/>
    <w:pPr>
      <w:snapToGrid w:val="0"/>
      <w:spacing w:after="0" w:line="240" w:lineRule="auto"/>
      <w:ind w:firstLine="312"/>
      <w:jc w:val="both"/>
    </w:pPr>
    <w:rPr>
      <w:rFonts w:ascii="TimesLT" w:eastAsia="Times New Roman" w:hAnsi="TimesLT" w:cs="Times New Roman"/>
      <w:sz w:val="24"/>
    </w:rPr>
  </w:style>
  <w:style w:type="paragraph" w:customStyle="1" w:styleId="CentrBoldm">
    <w:name w:val="CentrBoldm"/>
    <w:basedOn w:val="Normal"/>
    <w:rsid w:val="00217476"/>
    <w:pPr>
      <w:autoSpaceDE w:val="0"/>
      <w:autoSpaceDN w:val="0"/>
      <w:adjustRightInd w:val="0"/>
      <w:spacing w:after="0" w:line="240" w:lineRule="auto"/>
      <w:jc w:val="center"/>
    </w:pPr>
    <w:rPr>
      <w:rFonts w:ascii="TimesLT" w:hAnsi="TimesLT"/>
      <w:b/>
      <w:bCs/>
      <w:sz w:val="20"/>
      <w:szCs w:val="24"/>
    </w:rPr>
  </w:style>
  <w:style w:type="character" w:customStyle="1" w:styleId="BalloonTextChar">
    <w:name w:val="Balloon Text Char"/>
    <w:link w:val="BalloonText"/>
    <w:semiHidden/>
    <w:rsid w:val="00217476"/>
    <w:rPr>
      <w:rFonts w:ascii="Tahoma" w:eastAsia="Calibri" w:hAnsi="Tahoma"/>
      <w:sz w:val="16"/>
      <w:szCs w:val="16"/>
    </w:rPr>
  </w:style>
  <w:style w:type="paragraph" w:styleId="BalloonText">
    <w:name w:val="Balloon Text"/>
    <w:basedOn w:val="Normal"/>
    <w:link w:val="BalloonTextChar"/>
    <w:semiHidden/>
    <w:rsid w:val="00217476"/>
    <w:rPr>
      <w:rFonts w:ascii="Tahoma" w:eastAsia="Calibri" w:hAnsi="Tahoma" w:cstheme="minorBidi"/>
      <w:sz w:val="16"/>
      <w:szCs w:val="16"/>
      <w:lang w:eastAsia="en-US"/>
    </w:rPr>
  </w:style>
  <w:style w:type="character" w:customStyle="1" w:styleId="BalloonTextChar1">
    <w:name w:val="Balloon Text Char1"/>
    <w:basedOn w:val="DefaultParagraphFont"/>
    <w:uiPriority w:val="99"/>
    <w:semiHidden/>
    <w:rsid w:val="00217476"/>
    <w:rPr>
      <w:rFonts w:ascii="Segoe UI" w:eastAsia="Times New Roman" w:hAnsi="Segoe UI" w:cs="Segoe UI"/>
      <w:sz w:val="18"/>
      <w:szCs w:val="18"/>
      <w:lang w:val="en-GB" w:eastAsia="en-GB"/>
    </w:rPr>
  </w:style>
  <w:style w:type="character" w:customStyle="1" w:styleId="BodyTextChar">
    <w:name w:val="Body Text Char"/>
    <w:aliases w:val=" Char1 Char,Char Char,Char1 Char"/>
    <w:link w:val="BodyText"/>
    <w:rsid w:val="00217476"/>
    <w:rPr>
      <w:rFonts w:eastAsia="Calibri"/>
      <w:sz w:val="24"/>
    </w:rPr>
  </w:style>
  <w:style w:type="paragraph" w:styleId="BodyText">
    <w:name w:val="Body Text"/>
    <w:aliases w:val=" Char1,Char,Char1"/>
    <w:basedOn w:val="Normal"/>
    <w:link w:val="BodyTextChar"/>
    <w:unhideWhenUsed/>
    <w:rsid w:val="00217476"/>
    <w:pPr>
      <w:spacing w:after="120"/>
    </w:pPr>
    <w:rPr>
      <w:rFonts w:asciiTheme="minorHAnsi" w:eastAsia="Calibri" w:hAnsiTheme="minorHAnsi" w:cstheme="minorBidi"/>
      <w:lang w:eastAsia="en-US"/>
    </w:rPr>
  </w:style>
  <w:style w:type="character" w:customStyle="1" w:styleId="BodyTextChar1">
    <w:name w:val="Body Text Char1"/>
    <w:basedOn w:val="DefaultParagraphFont"/>
    <w:uiPriority w:val="99"/>
    <w:semiHidden/>
    <w:rsid w:val="00217476"/>
    <w:rPr>
      <w:rFonts w:ascii="Calibri" w:eastAsia="Times New Roman" w:hAnsi="Calibri" w:cs="Times New Roman"/>
      <w:sz w:val="24"/>
      <w:lang w:val="en-GB" w:eastAsia="en-GB"/>
    </w:rPr>
  </w:style>
  <w:style w:type="character" w:styleId="PageNumber">
    <w:name w:val="page number"/>
    <w:basedOn w:val="DefaultParagraphFont"/>
    <w:rsid w:val="00217476"/>
  </w:style>
  <w:style w:type="paragraph" w:customStyle="1" w:styleId="linija">
    <w:name w:val="linija"/>
    <w:basedOn w:val="Normal"/>
    <w:rsid w:val="00217476"/>
    <w:pPr>
      <w:spacing w:before="100" w:beforeAutospacing="1" w:after="100" w:afterAutospacing="1" w:line="240" w:lineRule="auto"/>
    </w:pPr>
    <w:rPr>
      <w:szCs w:val="24"/>
      <w:lang w:eastAsia="lt-LT"/>
    </w:rPr>
  </w:style>
  <w:style w:type="character" w:customStyle="1" w:styleId="tblrowlbl1">
    <w:name w:val="tblrowlbl1"/>
    <w:rsid w:val="00217476"/>
    <w:rPr>
      <w:rFonts w:ascii="Arial" w:hAnsi="Arial" w:cs="Arial" w:hint="default"/>
      <w:b/>
      <w:bCs/>
      <w:color w:val="000000"/>
      <w:sz w:val="18"/>
      <w:szCs w:val="18"/>
      <w:shd w:val="clear" w:color="auto" w:fill="FFFFFF"/>
    </w:rPr>
  </w:style>
  <w:style w:type="character" w:customStyle="1" w:styleId="parahead1">
    <w:name w:val="parahead1"/>
    <w:rsid w:val="00217476"/>
    <w:rPr>
      <w:rFonts w:ascii="Verdana" w:hAnsi="Verdana" w:hint="default"/>
      <w:b/>
      <w:bCs/>
      <w:color w:val="000000"/>
      <w:sz w:val="17"/>
      <w:szCs w:val="17"/>
    </w:rPr>
  </w:style>
  <w:style w:type="paragraph" w:customStyle="1" w:styleId="Default">
    <w:name w:val="Default"/>
    <w:rsid w:val="00217476"/>
    <w:pPr>
      <w:autoSpaceDE w:val="0"/>
      <w:autoSpaceDN w:val="0"/>
      <w:adjustRightInd w:val="0"/>
      <w:spacing w:after="0" w:line="240" w:lineRule="auto"/>
    </w:pPr>
    <w:rPr>
      <w:rFonts w:ascii="Calibri" w:eastAsia="Calibri" w:hAnsi="Calibri" w:cs="Times New Roman"/>
      <w:color w:val="000000"/>
      <w:sz w:val="24"/>
      <w:szCs w:val="24"/>
    </w:rPr>
  </w:style>
  <w:style w:type="character" w:customStyle="1" w:styleId="tblrowlbl">
    <w:name w:val="tblrowlbl"/>
    <w:basedOn w:val="DefaultParagraphFont"/>
    <w:rsid w:val="00217476"/>
  </w:style>
  <w:style w:type="character" w:styleId="CommentReference">
    <w:name w:val="annotation reference"/>
    <w:uiPriority w:val="99"/>
    <w:rsid w:val="00217476"/>
    <w:rPr>
      <w:sz w:val="16"/>
      <w:szCs w:val="16"/>
    </w:rPr>
  </w:style>
  <w:style w:type="paragraph" w:styleId="ListParagraph">
    <w:name w:val="List Paragraph"/>
    <w:aliases w:val="ERP-List Paragraph,List Paragraph1,List Paragraph11,Numbering,List Paragraph Red,Bullet EY,List Paragraph2,Paragraph"/>
    <w:basedOn w:val="Normal"/>
    <w:link w:val="ListParagraphChar"/>
    <w:uiPriority w:val="34"/>
    <w:qFormat/>
    <w:rsid w:val="00217476"/>
    <w:pPr>
      <w:ind w:left="720"/>
      <w:contextualSpacing/>
    </w:pPr>
    <w:rPr>
      <w:sz w:val="22"/>
    </w:rPr>
  </w:style>
  <w:style w:type="character" w:customStyle="1" w:styleId="ListParagraphChar">
    <w:name w:val="List Paragraph Char"/>
    <w:aliases w:val="ERP-List Paragraph Char,List Paragraph1 Char,List Paragraph11 Char,Numbering Char,List Paragraph Red Char,Bullet EY Char,List Paragraph2 Char,Paragraph Char"/>
    <w:link w:val="ListParagraph"/>
    <w:uiPriority w:val="34"/>
    <w:locked/>
    <w:rsid w:val="00217476"/>
    <w:rPr>
      <w:rFonts w:ascii="Calibri" w:eastAsia="Times New Roman" w:hAnsi="Calibri" w:cs="Times New Roman"/>
      <w:lang w:val="en-GB" w:eastAsia="en-GB"/>
    </w:rPr>
  </w:style>
  <w:style w:type="paragraph" w:customStyle="1" w:styleId="Iprastas">
    <w:name w:val="Iprastas"/>
    <w:basedOn w:val="Normal"/>
    <w:rsid w:val="00217476"/>
    <w:pPr>
      <w:numPr>
        <w:ilvl w:val="1"/>
        <w:numId w:val="1"/>
      </w:numPr>
      <w:suppressAutoHyphens/>
      <w:spacing w:after="120" w:line="240" w:lineRule="exact"/>
      <w:jc w:val="both"/>
    </w:pPr>
    <w:rPr>
      <w:rFonts w:ascii="Arial" w:eastAsia="PMingLiU" w:hAnsi="Arial" w:cs="Arial"/>
      <w:sz w:val="20"/>
      <w:szCs w:val="20"/>
      <w:lang w:eastAsia="ar-SA"/>
    </w:rPr>
  </w:style>
  <w:style w:type="paragraph" w:customStyle="1" w:styleId="VPSHeading1">
    <w:name w:val="VPS Heading 1"/>
    <w:basedOn w:val="Normal"/>
    <w:qFormat/>
    <w:rsid w:val="00217476"/>
    <w:pPr>
      <w:numPr>
        <w:numId w:val="2"/>
      </w:numPr>
      <w:tabs>
        <w:tab w:val="clear" w:pos="567"/>
        <w:tab w:val="left" w:pos="851"/>
        <w:tab w:val="left" w:pos="993"/>
      </w:tabs>
      <w:suppressAutoHyphens/>
      <w:snapToGrid w:val="0"/>
      <w:spacing w:before="240" w:after="240" w:line="240" w:lineRule="auto"/>
      <w:ind w:left="851" w:hanging="851"/>
      <w:jc w:val="both"/>
    </w:pPr>
    <w:rPr>
      <w:rFonts w:eastAsia="PMingLiU"/>
      <w:b/>
      <w:bCs/>
      <w:caps/>
      <w:sz w:val="22"/>
      <w:lang w:eastAsia="ar-SA"/>
    </w:rPr>
  </w:style>
  <w:style w:type="paragraph" w:customStyle="1" w:styleId="VPSProvision">
    <w:name w:val="VPS Provision"/>
    <w:basedOn w:val="Normal"/>
    <w:link w:val="VPSProvisionChar"/>
    <w:qFormat/>
    <w:rsid w:val="00217476"/>
    <w:pPr>
      <w:numPr>
        <w:ilvl w:val="1"/>
        <w:numId w:val="2"/>
      </w:numPr>
      <w:tabs>
        <w:tab w:val="left" w:pos="993"/>
      </w:tabs>
      <w:suppressAutoHyphens/>
      <w:spacing w:after="120" w:line="240" w:lineRule="auto"/>
      <w:ind w:left="851" w:hanging="851"/>
      <w:jc w:val="both"/>
    </w:pPr>
    <w:rPr>
      <w:rFonts w:eastAsia="PMingLiU"/>
      <w:sz w:val="22"/>
      <w:lang w:eastAsia="ar-SA"/>
    </w:rPr>
  </w:style>
  <w:style w:type="character" w:customStyle="1" w:styleId="VPSProvisionChar">
    <w:name w:val="VPS Provision Char"/>
    <w:link w:val="VPSProvision"/>
    <w:rsid w:val="00217476"/>
    <w:rPr>
      <w:rFonts w:ascii="Calibri" w:eastAsia="PMingLiU" w:hAnsi="Calibri" w:cs="Times New Roman"/>
      <w:lang w:val="en-GB" w:eastAsia="ar-SA"/>
    </w:rPr>
  </w:style>
  <w:style w:type="paragraph" w:customStyle="1" w:styleId="VPSSubprovision">
    <w:name w:val="VPS Subprovision"/>
    <w:basedOn w:val="VPSProvision"/>
    <w:qFormat/>
    <w:rsid w:val="00217476"/>
    <w:pPr>
      <w:numPr>
        <w:ilvl w:val="2"/>
      </w:numPr>
      <w:tabs>
        <w:tab w:val="num" w:pos="851"/>
      </w:tabs>
      <w:ind w:left="851" w:hanging="851"/>
    </w:pPr>
    <w:rPr>
      <w:lang w:eastAsia="lt-LT"/>
    </w:rPr>
  </w:style>
  <w:style w:type="paragraph" w:customStyle="1" w:styleId="Sraas1">
    <w:name w:val="Sąrašas 1"/>
    <w:basedOn w:val="Heading1"/>
    <w:rsid w:val="00217476"/>
    <w:pPr>
      <w:widowControl w:val="0"/>
      <w:numPr>
        <w:numId w:val="3"/>
      </w:numPr>
      <w:autoSpaceDE w:val="0"/>
      <w:autoSpaceDN w:val="0"/>
      <w:adjustRightInd w:val="0"/>
    </w:pPr>
    <w:rPr>
      <w:b w:val="0"/>
      <w:szCs w:val="20"/>
    </w:rPr>
  </w:style>
  <w:style w:type="paragraph" w:customStyle="1" w:styleId="Sraas21">
    <w:name w:val="Sąrašas 21"/>
    <w:basedOn w:val="Heading1"/>
    <w:autoRedefine/>
    <w:rsid w:val="00217476"/>
    <w:pPr>
      <w:keepNext w:val="0"/>
      <w:widowControl w:val="0"/>
      <w:numPr>
        <w:ilvl w:val="1"/>
        <w:numId w:val="3"/>
      </w:numPr>
      <w:tabs>
        <w:tab w:val="left" w:pos="567"/>
        <w:tab w:val="left" w:pos="709"/>
        <w:tab w:val="left" w:pos="993"/>
      </w:tabs>
      <w:autoSpaceDE w:val="0"/>
      <w:autoSpaceDN w:val="0"/>
      <w:adjustRightInd w:val="0"/>
      <w:spacing w:before="0" w:after="0"/>
      <w:jc w:val="both"/>
    </w:pPr>
    <w:rPr>
      <w:szCs w:val="24"/>
    </w:rPr>
  </w:style>
  <w:style w:type="paragraph" w:customStyle="1" w:styleId="Sraas31">
    <w:name w:val="Sąrašas 31"/>
    <w:basedOn w:val="Heading7"/>
    <w:rsid w:val="00217476"/>
    <w:pPr>
      <w:keepNext w:val="0"/>
      <w:widowControl w:val="0"/>
      <w:numPr>
        <w:ilvl w:val="2"/>
        <w:numId w:val="3"/>
      </w:numPr>
      <w:tabs>
        <w:tab w:val="num" w:pos="2034"/>
        <w:tab w:val="num" w:pos="8316"/>
      </w:tabs>
      <w:autoSpaceDE w:val="0"/>
      <w:autoSpaceDN w:val="0"/>
      <w:adjustRightInd w:val="0"/>
      <w:spacing w:before="120" w:after="120"/>
      <w:jc w:val="both"/>
    </w:pPr>
    <w:rPr>
      <w:rFonts w:eastAsia="Calibri"/>
      <w:b/>
      <w:bCs/>
      <w:sz w:val="24"/>
      <w:szCs w:val="24"/>
    </w:rPr>
  </w:style>
  <w:style w:type="paragraph" w:customStyle="1" w:styleId="Sraas41">
    <w:name w:val="Sąrašas 41"/>
    <w:basedOn w:val="Normal"/>
    <w:rsid w:val="00217476"/>
    <w:pPr>
      <w:widowControl w:val="0"/>
      <w:numPr>
        <w:ilvl w:val="3"/>
        <w:numId w:val="3"/>
      </w:numPr>
      <w:autoSpaceDE w:val="0"/>
      <w:autoSpaceDN w:val="0"/>
      <w:adjustRightInd w:val="0"/>
      <w:spacing w:after="0" w:line="240" w:lineRule="auto"/>
      <w:jc w:val="both"/>
    </w:pPr>
    <w:rPr>
      <w:szCs w:val="24"/>
      <w:lang w:eastAsia="lt-LT"/>
    </w:rPr>
  </w:style>
  <w:style w:type="paragraph" w:customStyle="1" w:styleId="Sraas51">
    <w:name w:val="Sąrašas 51"/>
    <w:basedOn w:val="Normal"/>
    <w:rsid w:val="00217476"/>
    <w:pPr>
      <w:widowControl w:val="0"/>
      <w:numPr>
        <w:ilvl w:val="4"/>
        <w:numId w:val="3"/>
      </w:numPr>
      <w:autoSpaceDE w:val="0"/>
      <w:autoSpaceDN w:val="0"/>
      <w:adjustRightInd w:val="0"/>
      <w:spacing w:after="0" w:line="240" w:lineRule="auto"/>
      <w:jc w:val="both"/>
    </w:pPr>
    <w:rPr>
      <w:szCs w:val="24"/>
      <w:lang w:eastAsia="lt-LT"/>
    </w:rPr>
  </w:style>
  <w:style w:type="paragraph" w:customStyle="1" w:styleId="Sraas6">
    <w:name w:val="Sąrašas 6"/>
    <w:basedOn w:val="Normal"/>
    <w:rsid w:val="00217476"/>
    <w:pPr>
      <w:widowControl w:val="0"/>
      <w:numPr>
        <w:ilvl w:val="5"/>
        <w:numId w:val="3"/>
      </w:numPr>
      <w:autoSpaceDE w:val="0"/>
      <w:autoSpaceDN w:val="0"/>
      <w:adjustRightInd w:val="0"/>
      <w:spacing w:after="0" w:line="240" w:lineRule="auto"/>
      <w:jc w:val="both"/>
    </w:pPr>
    <w:rPr>
      <w:szCs w:val="24"/>
      <w:lang w:eastAsia="lt-LT"/>
    </w:rPr>
  </w:style>
  <w:style w:type="table" w:styleId="TableGrid">
    <w:name w:val="Table Grid"/>
    <w:basedOn w:val="TableNormal"/>
    <w:rsid w:val="0021747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217476"/>
    <w:pPr>
      <w:numPr>
        <w:ilvl w:val="1"/>
        <w:numId w:val="5"/>
      </w:numPr>
      <w:spacing w:after="0" w:line="240" w:lineRule="auto"/>
      <w:jc w:val="both"/>
    </w:pPr>
    <w:rPr>
      <w:color w:val="000000"/>
      <w:sz w:val="22"/>
    </w:rPr>
  </w:style>
  <w:style w:type="character" w:customStyle="1" w:styleId="Skaiiai2lygisChar">
    <w:name w:val="Skaičiai_2 lygis Char"/>
    <w:link w:val="Skaiiai2lygis"/>
    <w:rsid w:val="00217476"/>
    <w:rPr>
      <w:rFonts w:ascii="Calibri" w:eastAsia="Times New Roman" w:hAnsi="Calibri" w:cs="Times New Roman"/>
      <w:color w:val="000000"/>
      <w:lang w:val="en-GB" w:eastAsia="en-GB"/>
    </w:rPr>
  </w:style>
  <w:style w:type="paragraph" w:styleId="ListBullet">
    <w:name w:val="List Bullet"/>
    <w:basedOn w:val="Normal"/>
    <w:unhideWhenUsed/>
    <w:rsid w:val="00217476"/>
    <w:pPr>
      <w:numPr>
        <w:numId w:val="4"/>
      </w:numPr>
      <w:spacing w:after="120" w:line="240" w:lineRule="auto"/>
      <w:contextualSpacing/>
      <w:jc w:val="both"/>
    </w:pPr>
    <w:rPr>
      <w:sz w:val="22"/>
    </w:rPr>
  </w:style>
  <w:style w:type="paragraph" w:customStyle="1" w:styleId="Lentelsvidus">
    <w:name w:val="_Lentelės vidus"/>
    <w:basedOn w:val="Normal"/>
    <w:link w:val="LentelsvidusChar"/>
    <w:qFormat/>
    <w:rsid w:val="00217476"/>
    <w:pPr>
      <w:spacing w:before="60" w:after="60"/>
      <w:jc w:val="both"/>
    </w:pPr>
    <w:rPr>
      <w:sz w:val="22"/>
      <w:lang w:eastAsia="lt-LT"/>
    </w:rPr>
  </w:style>
  <w:style w:type="character" w:customStyle="1" w:styleId="LentelsvidusChar">
    <w:name w:val="_Lentelės vidus Char"/>
    <w:link w:val="Lentelsvidus"/>
    <w:rsid w:val="00217476"/>
    <w:rPr>
      <w:rFonts w:ascii="Calibri" w:eastAsia="Times New Roman" w:hAnsi="Calibri" w:cs="Times New Roman"/>
      <w:lang w:val="en-GB" w:eastAsia="lt-LT"/>
    </w:rPr>
  </w:style>
  <w:style w:type="paragraph" w:styleId="Revision">
    <w:name w:val="Revision"/>
    <w:hidden/>
    <w:uiPriority w:val="99"/>
    <w:semiHidden/>
    <w:rsid w:val="00217476"/>
    <w:pPr>
      <w:spacing w:after="0" w:line="240" w:lineRule="auto"/>
    </w:pPr>
    <w:rPr>
      <w:rFonts w:ascii="Calibri" w:eastAsia="Calibri" w:hAnsi="Calibri" w:cs="Times New Roman"/>
      <w:sz w:val="24"/>
    </w:rPr>
  </w:style>
  <w:style w:type="paragraph" w:customStyle="1" w:styleId="1stlevelheading">
    <w:name w:val="1st level (heading)"/>
    <w:basedOn w:val="ListParagraph"/>
    <w:next w:val="Normal"/>
    <w:qFormat/>
    <w:rsid w:val="00217476"/>
    <w:pPr>
      <w:tabs>
        <w:tab w:val="left" w:pos="709"/>
        <w:tab w:val="num" w:pos="1492"/>
      </w:tabs>
      <w:spacing w:after="0" w:line="240" w:lineRule="auto"/>
      <w:ind w:left="1492" w:hanging="360"/>
      <w:jc w:val="both"/>
    </w:pPr>
    <w:rPr>
      <w:sz w:val="24"/>
      <w:szCs w:val="24"/>
    </w:rPr>
  </w:style>
  <w:style w:type="paragraph" w:customStyle="1" w:styleId="3rdlevelheading">
    <w:name w:val="3rd level (heading)"/>
    <w:basedOn w:val="Normal"/>
    <w:next w:val="Normal"/>
    <w:qFormat/>
    <w:rsid w:val="00217476"/>
    <w:pPr>
      <w:tabs>
        <w:tab w:val="left" w:pos="709"/>
      </w:tabs>
      <w:spacing w:before="240" w:after="0" w:line="240" w:lineRule="auto"/>
      <w:ind w:left="737"/>
      <w:contextualSpacing/>
      <w:jc w:val="both"/>
      <w:outlineLvl w:val="2"/>
    </w:pPr>
    <w:rPr>
      <w:i/>
      <w:caps/>
      <w:szCs w:val="24"/>
    </w:rPr>
  </w:style>
  <w:style w:type="paragraph" w:customStyle="1" w:styleId="4thlevelheading">
    <w:name w:val="4th level (heading)"/>
    <w:basedOn w:val="3rdlevelheading"/>
    <w:next w:val="Normal"/>
    <w:qFormat/>
    <w:rsid w:val="00217476"/>
    <w:pPr>
      <w:spacing w:after="120"/>
      <w:outlineLvl w:val="3"/>
    </w:pPr>
    <w:rPr>
      <w:b/>
    </w:rPr>
  </w:style>
  <w:style w:type="paragraph" w:customStyle="1" w:styleId="5thlevelheading">
    <w:name w:val="5th level (heading)"/>
    <w:basedOn w:val="4thlevelheading"/>
    <w:next w:val="Normal"/>
    <w:qFormat/>
    <w:rsid w:val="00217476"/>
    <w:pPr>
      <w:tabs>
        <w:tab w:val="num" w:pos="1492"/>
      </w:tabs>
      <w:ind w:left="1492" w:hanging="360"/>
      <w:outlineLvl w:val="4"/>
    </w:pPr>
    <w:rPr>
      <w:i w:val="0"/>
      <w:u w:val="single"/>
    </w:rPr>
  </w:style>
  <w:style w:type="numbering" w:customStyle="1" w:styleId="Stilius1">
    <w:name w:val="Stilius1"/>
    <w:rsid w:val="00217476"/>
    <w:pPr>
      <w:numPr>
        <w:numId w:val="6"/>
      </w:numPr>
    </w:pPr>
  </w:style>
  <w:style w:type="paragraph" w:customStyle="1" w:styleId="SLONormal">
    <w:name w:val="SLO Normal"/>
    <w:qFormat/>
    <w:rsid w:val="00217476"/>
    <w:pPr>
      <w:spacing w:before="120" w:after="120" w:line="240" w:lineRule="auto"/>
      <w:jc w:val="both"/>
    </w:pPr>
    <w:rPr>
      <w:rFonts w:ascii="Times New Roman" w:eastAsia="Times New Roman" w:hAnsi="Times New Roman" w:cs="Times New Roman"/>
      <w:kern w:val="24"/>
      <w:szCs w:val="24"/>
    </w:rPr>
  </w:style>
  <w:style w:type="paragraph" w:styleId="TOCHeading">
    <w:name w:val="TOC Heading"/>
    <w:basedOn w:val="Heading1"/>
    <w:next w:val="Normal"/>
    <w:uiPriority w:val="39"/>
    <w:semiHidden/>
    <w:unhideWhenUsed/>
    <w:qFormat/>
    <w:rsid w:val="00217476"/>
    <w:pPr>
      <w:keepLines/>
      <w:numPr>
        <w:numId w:val="0"/>
      </w:numPr>
      <w:spacing w:before="480" w:after="0" w:line="276" w:lineRule="auto"/>
      <w:jc w:val="left"/>
      <w:outlineLvl w:val="9"/>
    </w:pPr>
    <w:rPr>
      <w:rFonts w:ascii="Cambria" w:hAnsi="Cambria"/>
      <w:b w:val="0"/>
      <w:bCs/>
      <w:color w:val="365F91"/>
      <w:szCs w:val="28"/>
      <w:lang w:eastAsia="en-GB"/>
    </w:rPr>
  </w:style>
  <w:style w:type="paragraph" w:styleId="TOC1">
    <w:name w:val="toc 1"/>
    <w:basedOn w:val="Normal"/>
    <w:next w:val="Normal"/>
    <w:autoRedefine/>
    <w:uiPriority w:val="39"/>
    <w:qFormat/>
    <w:rsid w:val="00217476"/>
    <w:pPr>
      <w:tabs>
        <w:tab w:val="left" w:pos="567"/>
        <w:tab w:val="right" w:leader="dot" w:pos="9639"/>
      </w:tabs>
      <w:spacing w:after="0"/>
    </w:pPr>
    <w:rPr>
      <w:b/>
      <w:noProof/>
    </w:rPr>
  </w:style>
  <w:style w:type="paragraph" w:styleId="TOC3">
    <w:name w:val="toc 3"/>
    <w:basedOn w:val="Normal"/>
    <w:next w:val="Normal"/>
    <w:autoRedefine/>
    <w:uiPriority w:val="39"/>
    <w:qFormat/>
    <w:rsid w:val="00217476"/>
    <w:pPr>
      <w:ind w:left="480"/>
    </w:pPr>
  </w:style>
  <w:style w:type="paragraph" w:styleId="TOC2">
    <w:name w:val="toc 2"/>
    <w:basedOn w:val="Normal"/>
    <w:next w:val="Normal"/>
    <w:autoRedefine/>
    <w:uiPriority w:val="39"/>
    <w:qFormat/>
    <w:rsid w:val="00217476"/>
    <w:pPr>
      <w:ind w:left="240"/>
    </w:pPr>
  </w:style>
  <w:style w:type="paragraph" w:styleId="BodyText3">
    <w:name w:val="Body Text 3"/>
    <w:basedOn w:val="Normal"/>
    <w:link w:val="BodyText3Char"/>
    <w:rsid w:val="00217476"/>
    <w:pPr>
      <w:spacing w:after="120"/>
    </w:pPr>
    <w:rPr>
      <w:sz w:val="16"/>
      <w:szCs w:val="16"/>
    </w:rPr>
  </w:style>
  <w:style w:type="character" w:customStyle="1" w:styleId="BodyText3Char">
    <w:name w:val="Body Text 3 Char"/>
    <w:basedOn w:val="DefaultParagraphFont"/>
    <w:link w:val="BodyText3"/>
    <w:rsid w:val="00217476"/>
    <w:rPr>
      <w:rFonts w:ascii="Calibri" w:eastAsia="Times New Roman" w:hAnsi="Calibri" w:cs="Times New Roman"/>
      <w:sz w:val="16"/>
      <w:szCs w:val="16"/>
      <w:lang w:val="en-GB" w:eastAsia="en-GB"/>
    </w:rPr>
  </w:style>
  <w:style w:type="paragraph" w:customStyle="1" w:styleId="hyperlink1">
    <w:name w:val="hyperlink1"/>
    <w:basedOn w:val="Normal"/>
    <w:rsid w:val="00217476"/>
    <w:pPr>
      <w:autoSpaceDE w:val="0"/>
      <w:autoSpaceDN w:val="0"/>
      <w:spacing w:after="0" w:line="240" w:lineRule="auto"/>
      <w:ind w:firstLine="312"/>
      <w:jc w:val="both"/>
    </w:pPr>
    <w:rPr>
      <w:rFonts w:ascii="TimesLT" w:hAnsi="TimesLT" w:cs="TimesLT"/>
      <w:sz w:val="20"/>
      <w:szCs w:val="20"/>
      <w:lang w:eastAsia="lt-LT"/>
    </w:rPr>
  </w:style>
  <w:style w:type="paragraph" w:styleId="TOC4">
    <w:name w:val="toc 4"/>
    <w:basedOn w:val="Normal"/>
    <w:next w:val="Normal"/>
    <w:autoRedefine/>
    <w:uiPriority w:val="39"/>
    <w:unhideWhenUsed/>
    <w:rsid w:val="00217476"/>
    <w:pPr>
      <w:spacing w:after="100"/>
      <w:ind w:left="660"/>
    </w:pPr>
    <w:rPr>
      <w:sz w:val="22"/>
      <w:lang w:eastAsia="en-US"/>
    </w:rPr>
  </w:style>
  <w:style w:type="paragraph" w:styleId="TOC5">
    <w:name w:val="toc 5"/>
    <w:basedOn w:val="Normal"/>
    <w:next w:val="Normal"/>
    <w:autoRedefine/>
    <w:uiPriority w:val="39"/>
    <w:unhideWhenUsed/>
    <w:rsid w:val="00217476"/>
    <w:pPr>
      <w:spacing w:after="100"/>
      <w:ind w:left="880"/>
    </w:pPr>
    <w:rPr>
      <w:sz w:val="22"/>
      <w:lang w:eastAsia="en-US"/>
    </w:rPr>
  </w:style>
  <w:style w:type="paragraph" w:styleId="TOC6">
    <w:name w:val="toc 6"/>
    <w:basedOn w:val="Normal"/>
    <w:next w:val="Normal"/>
    <w:autoRedefine/>
    <w:uiPriority w:val="39"/>
    <w:unhideWhenUsed/>
    <w:rsid w:val="00217476"/>
    <w:pPr>
      <w:spacing w:after="100"/>
      <w:ind w:left="1100"/>
    </w:pPr>
    <w:rPr>
      <w:sz w:val="22"/>
      <w:lang w:eastAsia="en-US"/>
    </w:rPr>
  </w:style>
  <w:style w:type="paragraph" w:styleId="TOC7">
    <w:name w:val="toc 7"/>
    <w:basedOn w:val="Normal"/>
    <w:next w:val="Normal"/>
    <w:autoRedefine/>
    <w:uiPriority w:val="39"/>
    <w:unhideWhenUsed/>
    <w:rsid w:val="00217476"/>
    <w:pPr>
      <w:spacing w:after="100"/>
      <w:ind w:left="1320"/>
    </w:pPr>
    <w:rPr>
      <w:sz w:val="22"/>
      <w:lang w:eastAsia="en-US"/>
    </w:rPr>
  </w:style>
  <w:style w:type="paragraph" w:styleId="TOC8">
    <w:name w:val="toc 8"/>
    <w:basedOn w:val="Normal"/>
    <w:next w:val="Normal"/>
    <w:autoRedefine/>
    <w:uiPriority w:val="39"/>
    <w:unhideWhenUsed/>
    <w:rsid w:val="00217476"/>
    <w:pPr>
      <w:spacing w:after="100"/>
      <w:ind w:left="1540"/>
    </w:pPr>
    <w:rPr>
      <w:sz w:val="22"/>
      <w:lang w:eastAsia="en-US"/>
    </w:rPr>
  </w:style>
  <w:style w:type="paragraph" w:styleId="TOC9">
    <w:name w:val="toc 9"/>
    <w:basedOn w:val="Normal"/>
    <w:next w:val="Normal"/>
    <w:autoRedefine/>
    <w:uiPriority w:val="39"/>
    <w:unhideWhenUsed/>
    <w:rsid w:val="00217476"/>
    <w:pPr>
      <w:spacing w:after="100"/>
      <w:ind w:left="1760"/>
    </w:pPr>
    <w:rPr>
      <w:sz w:val="22"/>
      <w:lang w:eastAsia="en-US"/>
    </w:rPr>
  </w:style>
  <w:style w:type="paragraph" w:customStyle="1" w:styleId="BodyText4">
    <w:name w:val="Body Text4"/>
    <w:rsid w:val="00217476"/>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BasicParagraph">
    <w:name w:val="[Basic Paragraph]"/>
    <w:basedOn w:val="Normal"/>
    <w:rsid w:val="00217476"/>
    <w:pPr>
      <w:suppressAutoHyphens/>
      <w:autoSpaceDE w:val="0"/>
      <w:autoSpaceDN w:val="0"/>
      <w:adjustRightInd w:val="0"/>
      <w:spacing w:after="0" w:line="288" w:lineRule="auto"/>
      <w:textAlignment w:val="center"/>
    </w:pPr>
    <w:rPr>
      <w:rFonts w:ascii="Times New Roman" w:hAnsi="Times New Roman"/>
      <w:color w:val="000000"/>
      <w:szCs w:val="24"/>
      <w:lang w:eastAsia="en-US"/>
    </w:rPr>
  </w:style>
  <w:style w:type="paragraph" w:customStyle="1" w:styleId="Point1">
    <w:name w:val="Point 1"/>
    <w:basedOn w:val="Normal"/>
    <w:rsid w:val="00217476"/>
    <w:pPr>
      <w:spacing w:before="120" w:after="120" w:line="240" w:lineRule="auto"/>
      <w:ind w:left="1418" w:hanging="567"/>
      <w:jc w:val="both"/>
    </w:pPr>
    <w:rPr>
      <w:rFonts w:ascii="Times New Roman" w:hAnsi="Times New Roman"/>
      <w:szCs w:val="20"/>
      <w:lang w:eastAsia="lt-LT"/>
    </w:rPr>
  </w:style>
  <w:style w:type="paragraph" w:styleId="BodyText2">
    <w:name w:val="Body Text 2"/>
    <w:basedOn w:val="Normal"/>
    <w:link w:val="BodyText2Char"/>
    <w:rsid w:val="00217476"/>
    <w:pPr>
      <w:spacing w:after="120" w:line="480" w:lineRule="auto"/>
    </w:pPr>
  </w:style>
  <w:style w:type="character" w:customStyle="1" w:styleId="BodyText2Char">
    <w:name w:val="Body Text 2 Char"/>
    <w:basedOn w:val="DefaultParagraphFont"/>
    <w:link w:val="BodyText2"/>
    <w:rsid w:val="00217476"/>
    <w:rPr>
      <w:rFonts w:ascii="Calibri" w:eastAsia="Times New Roman" w:hAnsi="Calibri" w:cs="Times New Roman"/>
      <w:sz w:val="24"/>
      <w:lang w:val="en-GB" w:eastAsia="en-GB"/>
    </w:rPr>
  </w:style>
  <w:style w:type="character" w:customStyle="1" w:styleId="hps">
    <w:name w:val="hps"/>
    <w:rsid w:val="00217476"/>
  </w:style>
  <w:style w:type="paragraph" w:styleId="Title">
    <w:name w:val="Title"/>
    <w:basedOn w:val="Normal"/>
    <w:link w:val="TitleChar"/>
    <w:qFormat/>
    <w:rsid w:val="00217476"/>
    <w:pPr>
      <w:spacing w:after="0" w:line="240" w:lineRule="auto"/>
      <w:jc w:val="center"/>
    </w:pPr>
    <w:rPr>
      <w:rFonts w:ascii="Times New Roman" w:hAnsi="Times New Roman"/>
      <w:b/>
      <w:szCs w:val="20"/>
      <w:lang w:eastAsia="en-US"/>
    </w:rPr>
  </w:style>
  <w:style w:type="character" w:customStyle="1" w:styleId="TitleChar">
    <w:name w:val="Title Char"/>
    <w:basedOn w:val="DefaultParagraphFont"/>
    <w:link w:val="Title"/>
    <w:rsid w:val="00217476"/>
    <w:rPr>
      <w:rFonts w:ascii="Times New Roman" w:eastAsia="Times New Roman" w:hAnsi="Times New Roman" w:cs="Times New Roman"/>
      <w:b/>
      <w:sz w:val="24"/>
      <w:szCs w:val="20"/>
    </w:rPr>
  </w:style>
  <w:style w:type="character" w:customStyle="1" w:styleId="apple-converted-space">
    <w:name w:val="apple-converted-space"/>
    <w:rsid w:val="00217476"/>
  </w:style>
  <w:style w:type="paragraph" w:customStyle="1" w:styleId="Linija0">
    <w:name w:val="Linija"/>
    <w:basedOn w:val="Normal"/>
    <w:rsid w:val="00217476"/>
    <w:pPr>
      <w:autoSpaceDE w:val="0"/>
      <w:autoSpaceDN w:val="0"/>
      <w:adjustRightInd w:val="0"/>
      <w:spacing w:after="0" w:line="240" w:lineRule="auto"/>
      <w:jc w:val="center"/>
    </w:pPr>
    <w:rPr>
      <w:rFonts w:ascii="TimesLT" w:hAnsi="TimesLT"/>
      <w:sz w:val="12"/>
      <w:szCs w:val="12"/>
      <w:lang w:eastAsia="en-US"/>
    </w:rPr>
  </w:style>
  <w:style w:type="paragraph" w:styleId="NoSpacing">
    <w:name w:val="No Spacing"/>
    <w:basedOn w:val="Normal"/>
    <w:uiPriority w:val="1"/>
    <w:qFormat/>
    <w:rsid w:val="00217476"/>
    <w:pPr>
      <w:spacing w:after="0" w:line="240" w:lineRule="auto"/>
    </w:pPr>
    <w:rPr>
      <w:rFonts w:eastAsia="Calibri"/>
      <w:sz w:val="22"/>
      <w:lang w:eastAsia="en-US"/>
    </w:rPr>
  </w:style>
  <w:style w:type="character" w:customStyle="1" w:styleId="st1">
    <w:name w:val="st1"/>
    <w:rsid w:val="00217476"/>
  </w:style>
  <w:style w:type="character" w:styleId="LineNumber">
    <w:name w:val="line number"/>
    <w:basedOn w:val="DefaultParagraphFont"/>
    <w:semiHidden/>
    <w:unhideWhenUsed/>
    <w:rsid w:val="00217476"/>
  </w:style>
  <w:style w:type="paragraph" w:styleId="HTMLPreformatted">
    <w:name w:val="HTML Preformatted"/>
    <w:basedOn w:val="Normal"/>
    <w:link w:val="HTMLPreformattedChar"/>
    <w:uiPriority w:val="99"/>
    <w:semiHidden/>
    <w:unhideWhenUsed/>
    <w:rsid w:val="00217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semiHidden/>
    <w:rsid w:val="00217476"/>
    <w:rPr>
      <w:rFonts w:ascii="Courier New" w:eastAsia="Times New Roman" w:hAnsi="Courier New" w:cs="Courier New"/>
      <w:sz w:val="20"/>
      <w:szCs w:val="20"/>
      <w:lang w:eastAsia="lt-LT"/>
    </w:rPr>
  </w:style>
  <w:style w:type="character" w:customStyle="1" w:styleId="CharChar17">
    <w:name w:val="Char Char17"/>
    <w:locked/>
    <w:rsid w:val="00217476"/>
    <w:rPr>
      <w:b/>
      <w:sz w:val="22"/>
      <w:lang w:val="en-GB"/>
    </w:rPr>
  </w:style>
  <w:style w:type="character" w:customStyle="1" w:styleId="CharChar16">
    <w:name w:val="Char Char16"/>
    <w:locked/>
    <w:rsid w:val="00217476"/>
    <w:rPr>
      <w:sz w:val="24"/>
      <w:lang w:val="en-GB"/>
    </w:rPr>
  </w:style>
  <w:style w:type="character" w:customStyle="1" w:styleId="CharChar15">
    <w:name w:val="Char Char15"/>
    <w:locked/>
    <w:rsid w:val="00217476"/>
    <w:rPr>
      <w:sz w:val="24"/>
      <w:lang w:val="en-GB"/>
    </w:rPr>
  </w:style>
  <w:style w:type="character" w:customStyle="1" w:styleId="CharChar14">
    <w:name w:val="Char Char14"/>
    <w:locked/>
    <w:rsid w:val="00217476"/>
    <w:rPr>
      <w:b/>
      <w:sz w:val="44"/>
      <w:lang w:val="en-GB"/>
    </w:rPr>
  </w:style>
  <w:style w:type="character" w:customStyle="1" w:styleId="CharChar13">
    <w:name w:val="Char Char13"/>
    <w:locked/>
    <w:rsid w:val="00217476"/>
    <w:rPr>
      <w:b/>
      <w:sz w:val="40"/>
      <w:lang w:val="en-GB"/>
    </w:rPr>
  </w:style>
  <w:style w:type="character" w:customStyle="1" w:styleId="CharChar12">
    <w:name w:val="Char Char12"/>
    <w:locked/>
    <w:rsid w:val="00217476"/>
    <w:rPr>
      <w:b/>
      <w:sz w:val="36"/>
      <w:lang w:val="en-GB"/>
    </w:rPr>
  </w:style>
  <w:style w:type="character" w:customStyle="1" w:styleId="CharChar11">
    <w:name w:val="Char Char11"/>
    <w:locked/>
    <w:rsid w:val="00217476"/>
    <w:rPr>
      <w:sz w:val="48"/>
      <w:lang w:val="en-GB"/>
    </w:rPr>
  </w:style>
  <w:style w:type="character" w:customStyle="1" w:styleId="CharChar10">
    <w:name w:val="Char Char10"/>
    <w:locked/>
    <w:rsid w:val="00217476"/>
    <w:rPr>
      <w:b/>
      <w:sz w:val="18"/>
      <w:lang w:val="en-GB"/>
    </w:rPr>
  </w:style>
  <w:style w:type="character" w:customStyle="1" w:styleId="CharChar9">
    <w:name w:val="Char Char9"/>
    <w:locked/>
    <w:rsid w:val="00217476"/>
    <w:rPr>
      <w:sz w:val="40"/>
      <w:lang w:val="en-GB"/>
    </w:rPr>
  </w:style>
  <w:style w:type="character" w:customStyle="1" w:styleId="CharChar8">
    <w:name w:val="Char Char8"/>
    <w:locked/>
    <w:rsid w:val="00217476"/>
    <w:rPr>
      <w:sz w:val="24"/>
      <w:lang w:val="en-GB"/>
    </w:rPr>
  </w:style>
  <w:style w:type="character" w:customStyle="1" w:styleId="CharChar7">
    <w:name w:val="Char Char7"/>
    <w:locked/>
    <w:rsid w:val="00217476"/>
    <w:rPr>
      <w:sz w:val="24"/>
      <w:lang w:val="en-GB"/>
    </w:rPr>
  </w:style>
  <w:style w:type="character" w:customStyle="1" w:styleId="CharChar6">
    <w:name w:val="Char Char6"/>
    <w:semiHidden/>
    <w:locked/>
    <w:rsid w:val="00217476"/>
    <w:rPr>
      <w:rFonts w:eastAsia="Times New Roman"/>
      <w:sz w:val="24"/>
      <w:lang w:val="en-GB"/>
    </w:rPr>
  </w:style>
  <w:style w:type="character" w:customStyle="1" w:styleId="CharChar5">
    <w:name w:val="Char Char5"/>
    <w:semiHidden/>
    <w:locked/>
    <w:rsid w:val="00217476"/>
    <w:rPr>
      <w:rFonts w:ascii="Courier New" w:eastAsia="Times New Roman" w:hAnsi="Courier New"/>
      <w:sz w:val="24"/>
      <w:lang w:val="en-GB"/>
    </w:rPr>
  </w:style>
  <w:style w:type="character" w:customStyle="1" w:styleId="CharChar4">
    <w:name w:val="Char Char4"/>
    <w:semiHidden/>
    <w:locked/>
    <w:rsid w:val="00217476"/>
    <w:rPr>
      <w:rFonts w:eastAsia="Times New Roman"/>
      <w:sz w:val="22"/>
      <w:lang w:val="en-GB"/>
    </w:rPr>
  </w:style>
  <w:style w:type="paragraph" w:customStyle="1" w:styleId="BodyText20">
    <w:name w:val="Body Text2"/>
    <w:rsid w:val="00217476"/>
    <w:pPr>
      <w:snapToGrid w:val="0"/>
      <w:spacing w:after="0" w:line="240" w:lineRule="auto"/>
      <w:ind w:firstLine="312"/>
      <w:jc w:val="both"/>
    </w:pPr>
    <w:rPr>
      <w:rFonts w:ascii="TimesLT" w:eastAsia="Times New Roman" w:hAnsi="TimesLT" w:cs="Times New Roman"/>
      <w:snapToGrid w:val="0"/>
      <w:sz w:val="24"/>
      <w:lang w:eastAsia="lt-LT"/>
    </w:rPr>
  </w:style>
  <w:style w:type="character" w:customStyle="1" w:styleId="CharChar3">
    <w:name w:val="Char Char3"/>
    <w:semiHidden/>
    <w:locked/>
    <w:rsid w:val="00217476"/>
    <w:rPr>
      <w:rFonts w:ascii="Times New Roman" w:eastAsia="Times New Roman" w:hAnsi="Times New Roman"/>
      <w:sz w:val="16"/>
      <w:lang w:val="en-GB"/>
    </w:rPr>
  </w:style>
  <w:style w:type="paragraph" w:customStyle="1" w:styleId="Revision1">
    <w:name w:val="Revision1"/>
    <w:hidden/>
    <w:semiHidden/>
    <w:rsid w:val="00217476"/>
    <w:pPr>
      <w:spacing w:after="0" w:line="240" w:lineRule="auto"/>
    </w:pPr>
    <w:rPr>
      <w:rFonts w:ascii="Calibri" w:eastAsia="Times New Roman" w:hAnsi="Calibri" w:cs="Times New Roman"/>
      <w:snapToGrid w:val="0"/>
      <w:sz w:val="24"/>
      <w:lang w:eastAsia="lt-LT"/>
    </w:rPr>
  </w:style>
  <w:style w:type="paragraph" w:customStyle="1" w:styleId="TOCHeading1">
    <w:name w:val="TOC Heading1"/>
    <w:basedOn w:val="Heading1"/>
    <w:next w:val="Normal"/>
    <w:semiHidden/>
    <w:rsid w:val="00217476"/>
    <w:pPr>
      <w:keepLines/>
      <w:numPr>
        <w:numId w:val="0"/>
      </w:numPr>
      <w:spacing w:before="480" w:after="0" w:line="276" w:lineRule="auto"/>
      <w:jc w:val="left"/>
      <w:outlineLvl w:val="9"/>
    </w:pPr>
    <w:rPr>
      <w:rFonts w:ascii="Cambria" w:hAnsi="Cambria"/>
      <w:b w:val="0"/>
      <w:bCs/>
      <w:snapToGrid w:val="0"/>
      <w:color w:val="365F91"/>
      <w:szCs w:val="28"/>
    </w:rPr>
  </w:style>
  <w:style w:type="character" w:customStyle="1" w:styleId="CharChar1">
    <w:name w:val="Char Char1"/>
    <w:locked/>
    <w:rsid w:val="00217476"/>
    <w:rPr>
      <w:sz w:val="22"/>
      <w:lang w:val="en-GB"/>
    </w:rPr>
  </w:style>
  <w:style w:type="character" w:customStyle="1" w:styleId="tw4winMark">
    <w:name w:val="tw4winMark"/>
    <w:rsid w:val="00217476"/>
    <w:rPr>
      <w:rFonts w:ascii="Courier New" w:hAnsi="Courier New"/>
      <w:vanish/>
      <w:color w:val="800080"/>
      <w:sz w:val="24"/>
      <w:vertAlign w:val="subscript"/>
    </w:rPr>
  </w:style>
  <w:style w:type="character" w:customStyle="1" w:styleId="tw4winError">
    <w:name w:val="tw4winError"/>
    <w:rsid w:val="00217476"/>
    <w:rPr>
      <w:rFonts w:ascii="Courier New" w:hAnsi="Courier New"/>
      <w:color w:val="00FF00"/>
      <w:sz w:val="40"/>
    </w:rPr>
  </w:style>
  <w:style w:type="character" w:customStyle="1" w:styleId="tw4winTerm">
    <w:name w:val="tw4winTerm"/>
    <w:rsid w:val="00217476"/>
    <w:rPr>
      <w:color w:val="0000FF"/>
    </w:rPr>
  </w:style>
  <w:style w:type="character" w:customStyle="1" w:styleId="tw4winPopup">
    <w:name w:val="tw4winPopup"/>
    <w:rsid w:val="00217476"/>
    <w:rPr>
      <w:rFonts w:ascii="Courier New" w:hAnsi="Courier New"/>
      <w:noProof/>
      <w:color w:val="008000"/>
    </w:rPr>
  </w:style>
  <w:style w:type="character" w:customStyle="1" w:styleId="tw4winJump">
    <w:name w:val="tw4winJump"/>
    <w:rsid w:val="00217476"/>
    <w:rPr>
      <w:rFonts w:ascii="Courier New" w:hAnsi="Courier New"/>
      <w:noProof/>
      <w:color w:val="008080"/>
    </w:rPr>
  </w:style>
  <w:style w:type="character" w:customStyle="1" w:styleId="tw4winExternal">
    <w:name w:val="tw4winExternal"/>
    <w:rsid w:val="00217476"/>
    <w:rPr>
      <w:rFonts w:ascii="Courier New" w:hAnsi="Courier New"/>
      <w:noProof/>
      <w:color w:val="808080"/>
    </w:rPr>
  </w:style>
  <w:style w:type="character" w:customStyle="1" w:styleId="tw4winInternal">
    <w:name w:val="tw4winInternal"/>
    <w:rsid w:val="00217476"/>
    <w:rPr>
      <w:rFonts w:ascii="Courier New" w:hAnsi="Courier New"/>
      <w:noProof/>
      <w:color w:val="FF0000"/>
    </w:rPr>
  </w:style>
  <w:style w:type="character" w:customStyle="1" w:styleId="DONOTTRANSLATE">
    <w:name w:val="DO_NOT_TRANSLATE"/>
    <w:rsid w:val="00217476"/>
    <w:rPr>
      <w:rFonts w:ascii="Courier New" w:hAnsi="Courier New"/>
      <w:noProof/>
      <w:color w:val="800000"/>
    </w:rPr>
  </w:style>
  <w:style w:type="character" w:styleId="Strong">
    <w:name w:val="Strong"/>
    <w:uiPriority w:val="22"/>
    <w:qFormat/>
    <w:rsid w:val="00217476"/>
    <w:rPr>
      <w:b/>
      <w:bCs/>
    </w:rPr>
  </w:style>
  <w:style w:type="paragraph" w:styleId="FootnoteText">
    <w:name w:val="footnote text"/>
    <w:basedOn w:val="Normal"/>
    <w:link w:val="FootnoteTextChar"/>
    <w:semiHidden/>
    <w:unhideWhenUsed/>
    <w:rsid w:val="00217476"/>
    <w:pPr>
      <w:spacing w:after="0" w:line="240" w:lineRule="auto"/>
    </w:pPr>
    <w:rPr>
      <w:sz w:val="20"/>
      <w:szCs w:val="20"/>
    </w:rPr>
  </w:style>
  <w:style w:type="character" w:customStyle="1" w:styleId="FootnoteTextChar">
    <w:name w:val="Footnote Text Char"/>
    <w:basedOn w:val="DefaultParagraphFont"/>
    <w:link w:val="FootnoteText"/>
    <w:semiHidden/>
    <w:rsid w:val="00217476"/>
    <w:rPr>
      <w:rFonts w:ascii="Calibri" w:eastAsia="Times New Roman" w:hAnsi="Calibri" w:cs="Times New Roman"/>
      <w:sz w:val="20"/>
      <w:szCs w:val="20"/>
      <w:lang w:val="en-GB" w:eastAsia="en-GB"/>
    </w:rPr>
  </w:style>
  <w:style w:type="character" w:styleId="FootnoteReference">
    <w:name w:val="footnote reference"/>
    <w:basedOn w:val="DefaultParagraphFont"/>
    <w:semiHidden/>
    <w:unhideWhenUsed/>
    <w:rsid w:val="00217476"/>
    <w:rPr>
      <w:vertAlign w:val="superscript"/>
    </w:rPr>
  </w:style>
  <w:style w:type="character" w:styleId="UnresolvedMention">
    <w:name w:val="Unresolved Mention"/>
    <w:basedOn w:val="DefaultParagraphFont"/>
    <w:uiPriority w:val="99"/>
    <w:unhideWhenUsed/>
    <w:rsid w:val="001F6384"/>
    <w:rPr>
      <w:color w:val="605E5C"/>
      <w:shd w:val="clear" w:color="auto" w:fill="E1DFDD"/>
    </w:rPr>
  </w:style>
  <w:style w:type="character" w:styleId="Mention">
    <w:name w:val="Mention"/>
    <w:basedOn w:val="DefaultParagraphFont"/>
    <w:uiPriority w:val="99"/>
    <w:unhideWhenUsed/>
    <w:rsid w:val="001F6384"/>
    <w:rPr>
      <w:color w:val="2B579A"/>
      <w:shd w:val="clear" w:color="auto" w:fill="E1DFDD"/>
    </w:rPr>
  </w:style>
  <w:style w:type="character" w:customStyle="1" w:styleId="ui-provider">
    <w:name w:val="ui-provider"/>
    <w:basedOn w:val="DefaultParagraphFont"/>
    <w:rsid w:val="001E4677"/>
  </w:style>
  <w:style w:type="character" w:styleId="FollowedHyperlink">
    <w:name w:val="FollowedHyperlink"/>
    <w:basedOn w:val="DefaultParagraphFont"/>
    <w:uiPriority w:val="99"/>
    <w:semiHidden/>
    <w:unhideWhenUsed/>
    <w:rsid w:val="007D08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71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b554de98ba6b93265f72dd66c958917b">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79eee47b0f6ab74a2ccbd23de06dbac6"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2c86bf-6c25-4f3a-a5b0-38f240fccaeb">
      <Terms xmlns="http://schemas.microsoft.com/office/infopath/2007/PartnerControls"/>
    </lcf76f155ced4ddcb4097134ff3c332f>
    <TaxCatchAll xmlns="ce753e65-d9c7-4495-9f84-551972063ece" xsi:nil="true"/>
  </documentManagement>
</p:properties>
</file>

<file path=customXml/itemProps1.xml><?xml version="1.0" encoding="utf-8"?>
<ds:datastoreItem xmlns:ds="http://schemas.openxmlformats.org/officeDocument/2006/customXml" ds:itemID="{4051B5BC-1C8F-453A-9D29-3DD3402B8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AAA82-EAF3-4110-BBBF-2E14DCF853A6}">
  <ds:schemaRefs>
    <ds:schemaRef ds:uri="http://schemas.microsoft.com/sharepoint/v3/contenttype/forms"/>
  </ds:schemaRefs>
</ds:datastoreItem>
</file>

<file path=customXml/itemProps3.xml><?xml version="1.0" encoding="utf-8"?>
<ds:datastoreItem xmlns:ds="http://schemas.openxmlformats.org/officeDocument/2006/customXml" ds:itemID="{CBA961B4-E658-49C3-A7B4-F6B2B621837E}">
  <ds:schemaRefs>
    <ds:schemaRef ds:uri="http://schemas.microsoft.com/office/2006/metadata/properties"/>
    <ds:schemaRef ds:uri="http://schemas.microsoft.com/office/infopath/2007/PartnerControls"/>
    <ds:schemaRef ds:uri="1d2c86bf-6c25-4f3a-a5b0-38f240fccaeb"/>
    <ds:schemaRef ds:uri="ce753e65-d9c7-4495-9f84-551972063ece"/>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25898</Words>
  <Characters>14763</Characters>
  <Application>Microsoft Office Word</Application>
  <DocSecurity>0</DocSecurity>
  <Lines>123</Lines>
  <Paragraphs>81</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40580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Dagys</dc:creator>
  <cp:keywords/>
  <dc:description/>
  <cp:lastModifiedBy>Laima Abrutytė</cp:lastModifiedBy>
  <cp:revision>3</cp:revision>
  <dcterms:created xsi:type="dcterms:W3CDTF">2025-10-21T07:18:00Z</dcterms:created>
  <dcterms:modified xsi:type="dcterms:W3CDTF">2025-10-23T11:44:00Z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2023-10-17T10:15:04Z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8580a355-ccdf-4881-97a9-db0eb3bcdc58</vt:lpwstr>
  </property>
  <property fmtid="{D5CDD505-2E9C-101B-9397-08002B2CF9AE}" pid="8" name="MSIP_Label_75464948-aeeb-436c-a291-ab13687dc8ce_ContentBits">
    <vt:lpwstr>0</vt:lpwstr>
  </property>
  <property fmtid="{D5CDD505-2E9C-101B-9397-08002B2CF9AE}" pid="9" name="ContentTypeId">
    <vt:lpwstr>0x010100C7A7A65A56BFDA479D5D9DACD6F00B3A</vt:lpwstr>
  </property>
</Properties>
</file>